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B0ECC">
      <w:pPr>
        <w:adjustRightInd w:val="0"/>
        <w:snapToGrid w:val="0"/>
        <w:spacing w:line="600" w:lineRule="auto"/>
        <w:jc w:val="both"/>
        <w:rPr>
          <w:rFonts w:ascii="黑体" w:hAnsi="黑体" w:eastAsia="黑体" w:cs="宋体"/>
          <w:b/>
          <w:color w:val="000000"/>
          <w:kern w:val="0"/>
          <w:sz w:val="56"/>
          <w:szCs w:val="56"/>
        </w:rPr>
      </w:pPr>
      <w:bookmarkStart w:id="0" w:name="_Toc9856"/>
      <w:bookmarkStart w:id="1" w:name="_Toc31323"/>
      <w:bookmarkStart w:id="2" w:name="_Toc29569"/>
      <w:bookmarkStart w:id="3" w:name="_Toc19602"/>
      <w:bookmarkStart w:id="4" w:name="_Toc25751"/>
      <w:bookmarkStart w:id="5" w:name="_Toc8376"/>
    </w:p>
    <w:p w14:paraId="112CFB27">
      <w:pPr>
        <w:adjustRightInd w:val="0"/>
        <w:snapToGrid w:val="0"/>
        <w:spacing w:line="480" w:lineRule="auto"/>
        <w:jc w:val="center"/>
        <w:rPr>
          <w:rFonts w:hint="default" w:ascii="黑体" w:hAnsi="黑体" w:eastAsia="黑体" w:cs="宋体"/>
          <w:b/>
          <w:kern w:val="0"/>
          <w:sz w:val="52"/>
          <w:szCs w:val="52"/>
          <w:lang w:val="en-US" w:eastAsia="zh-CN"/>
        </w:rPr>
      </w:pPr>
      <w:r>
        <w:rPr>
          <w:rFonts w:hint="eastAsia" w:ascii="黑体" w:hAnsi="黑体" w:eastAsia="黑体" w:cs="宋体"/>
          <w:b/>
          <w:kern w:val="0"/>
          <w:sz w:val="52"/>
          <w:szCs w:val="52"/>
        </w:rPr>
        <w:t>江东新区起步区滨海公园景观提升工程沥青混凝土</w:t>
      </w:r>
      <w:r>
        <w:rPr>
          <w:rFonts w:hint="eastAsia" w:ascii="黑体" w:hAnsi="黑体" w:eastAsia="黑体" w:cs="宋体"/>
          <w:b/>
          <w:kern w:val="0"/>
          <w:sz w:val="52"/>
          <w:szCs w:val="52"/>
          <w:lang w:val="en-US" w:eastAsia="zh-CN"/>
        </w:rPr>
        <w:t>采购项目</w:t>
      </w:r>
    </w:p>
    <w:p w14:paraId="7CC302AC">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14:paraId="42BDBFCD">
      <w:pPr>
        <w:shd w:val="clear" w:color="auto" w:fill="FFFFFF"/>
        <w:adjustRightInd w:val="0"/>
        <w:snapToGrid w:val="0"/>
        <w:spacing w:line="600" w:lineRule="exact"/>
        <w:rPr>
          <w:rFonts w:eastAsia="黑体"/>
          <w:b/>
          <w:color w:val="000000"/>
          <w:sz w:val="52"/>
          <w:szCs w:val="52"/>
        </w:rPr>
      </w:pPr>
    </w:p>
    <w:p w14:paraId="5B300423">
      <w:pPr>
        <w:shd w:val="clear" w:color="auto" w:fill="FFFFFF"/>
        <w:adjustRightInd w:val="0"/>
        <w:snapToGrid w:val="0"/>
        <w:spacing w:line="600" w:lineRule="exact"/>
        <w:rPr>
          <w:b/>
          <w:color w:val="000000"/>
          <w:sz w:val="24"/>
        </w:rPr>
      </w:pPr>
    </w:p>
    <w:p w14:paraId="7630FA88">
      <w:pPr>
        <w:pStyle w:val="13"/>
        <w:adjustRightInd w:val="0"/>
        <w:snapToGrid w:val="0"/>
        <w:spacing w:after="0" w:line="600" w:lineRule="exact"/>
        <w:ind w:left="0" w:leftChars="0" w:firstLine="0" w:firstLineChars="0"/>
        <w:rPr>
          <w:rFonts w:eastAsia="仿宋_GB2312"/>
          <w:b/>
          <w:color w:val="000000"/>
          <w:sz w:val="24"/>
        </w:rPr>
      </w:pPr>
    </w:p>
    <w:p w14:paraId="63060EDA">
      <w:pPr>
        <w:adjustRightInd w:val="0"/>
        <w:snapToGrid w:val="0"/>
        <w:rPr>
          <w:rFonts w:ascii="宋体" w:hAnsi="宋体" w:cs="宋体"/>
          <w:b/>
          <w:color w:val="000000"/>
          <w:kern w:val="0"/>
          <w:sz w:val="32"/>
          <w:szCs w:val="32"/>
        </w:rPr>
      </w:pPr>
    </w:p>
    <w:p w14:paraId="1322777C">
      <w:pPr>
        <w:pStyle w:val="4"/>
        <w:rPr>
          <w:rFonts w:hAnsi="宋体" w:eastAsia="宋体" w:cs="宋体"/>
          <w:b/>
          <w:color w:val="000000"/>
          <w:sz w:val="32"/>
          <w:szCs w:val="32"/>
        </w:rPr>
      </w:pPr>
    </w:p>
    <w:p w14:paraId="77156773">
      <w:pPr>
        <w:rPr>
          <w:rFonts w:ascii="宋体" w:hAnsi="宋体" w:cs="宋体"/>
          <w:b/>
          <w:color w:val="000000"/>
          <w:kern w:val="0"/>
          <w:sz w:val="32"/>
          <w:szCs w:val="32"/>
        </w:rPr>
      </w:pPr>
    </w:p>
    <w:p w14:paraId="1BA85B27">
      <w:pPr>
        <w:pStyle w:val="4"/>
        <w:rPr>
          <w:rFonts w:hAnsi="宋体" w:eastAsia="宋体" w:cs="宋体"/>
          <w:b/>
          <w:color w:val="000000"/>
          <w:sz w:val="32"/>
          <w:szCs w:val="32"/>
        </w:rPr>
      </w:pPr>
    </w:p>
    <w:p w14:paraId="478E175A"/>
    <w:p w14:paraId="2BC15614"/>
    <w:p w14:paraId="70AC037F">
      <w:pPr>
        <w:adjustRightInd w:val="0"/>
        <w:snapToGrid w:val="0"/>
        <w:rPr>
          <w:rFonts w:ascii="宋体" w:hAnsi="宋体" w:cs="宋体"/>
          <w:b/>
          <w:color w:val="000000"/>
          <w:kern w:val="0"/>
          <w:sz w:val="32"/>
          <w:szCs w:val="32"/>
        </w:rPr>
      </w:pPr>
    </w:p>
    <w:p w14:paraId="7A4D7EE1">
      <w:pPr>
        <w:adjustRightInd w:val="0"/>
        <w:snapToGrid w:val="0"/>
        <w:spacing w:line="800" w:lineRule="exact"/>
        <w:jc w:val="center"/>
        <w:rPr>
          <w:rFonts w:hint="default" w:ascii="宋体" w:hAnsi="宋体" w:eastAsia="宋体" w:cs="宋体"/>
          <w:b/>
          <w:kern w:val="0"/>
          <w:sz w:val="32"/>
          <w:szCs w:val="32"/>
          <w:u w:val="single"/>
          <w:lang w:val="en-US" w:eastAsia="zh-CN"/>
        </w:rPr>
      </w:pPr>
      <w:permStart w:id="0" w:edGrp="everyone"/>
      <w:r>
        <w:rPr>
          <w:rFonts w:hint="eastAsia" w:ascii="宋体" w:hAnsi="宋体" w:cs="宋体"/>
          <w:b/>
          <w:kern w:val="0"/>
          <w:sz w:val="32"/>
          <w:szCs w:val="32"/>
        </w:rPr>
        <w:t>采购人：</w:t>
      </w:r>
      <w:r>
        <w:rPr>
          <w:rFonts w:hint="eastAsia" w:ascii="宋体" w:hAnsi="宋体" w:cs="宋体"/>
          <w:b/>
          <w:kern w:val="0"/>
          <w:sz w:val="32"/>
          <w:szCs w:val="32"/>
          <w:u w:val="single"/>
        </w:rPr>
        <w:t>海南省桂林洋公用事业发展</w:t>
      </w:r>
      <w:r>
        <w:rPr>
          <w:rFonts w:hint="eastAsia" w:ascii="宋体" w:hAnsi="宋体" w:cs="宋体"/>
          <w:b/>
          <w:kern w:val="0"/>
          <w:sz w:val="32"/>
          <w:szCs w:val="32"/>
          <w:u w:val="single"/>
          <w:lang w:val="en-US" w:eastAsia="zh-CN"/>
        </w:rPr>
        <w:t>有限公司</w:t>
      </w:r>
    </w:p>
    <w:p w14:paraId="38B63083">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u w:val="single"/>
          <w:lang w:val="en-US" w:eastAsia="zh-CN"/>
        </w:rPr>
        <w:t>海南江东智慧投资发展</w:t>
      </w:r>
      <w:r>
        <w:rPr>
          <w:rFonts w:hint="eastAsia" w:ascii="宋体" w:hAnsi="宋体" w:cs="宋体"/>
          <w:b/>
          <w:kern w:val="0"/>
          <w:sz w:val="32"/>
          <w:szCs w:val="32"/>
          <w:u w:val="single"/>
        </w:rPr>
        <w:t>有限公司</w:t>
      </w:r>
    </w:p>
    <w:p w14:paraId="447FCE13">
      <w:pPr>
        <w:adjustRightInd w:val="0"/>
        <w:snapToGrid w:val="0"/>
        <w:spacing w:line="800" w:lineRule="exact"/>
        <w:jc w:val="center"/>
        <w:rPr>
          <w:rFonts w:ascii="宋体" w:hAnsi="宋体" w:cs="宋体"/>
          <w:b/>
          <w:kern w:val="0"/>
          <w:sz w:val="32"/>
          <w:szCs w:val="32"/>
        </w:rPr>
      </w:pPr>
      <w:r>
        <w:rPr>
          <w:rFonts w:hint="eastAsia" w:ascii="黑体" w:hAnsi="黑体" w:eastAsia="黑体" w:cs="宋体"/>
          <w:b/>
          <w:kern w:val="0"/>
          <w:sz w:val="32"/>
          <w:szCs w:val="32"/>
          <w:u w:val="single"/>
          <w:lang w:val="en-US" w:eastAsia="zh-CN"/>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 xml:space="preserve">5 </w:t>
      </w:r>
      <w:permEnd w:id="0"/>
      <w:r>
        <w:rPr>
          <w:rFonts w:hint="eastAsia" w:ascii="宋体" w:hAnsi="宋体" w:cs="宋体"/>
          <w:b/>
          <w:kern w:val="0"/>
          <w:sz w:val="32"/>
          <w:szCs w:val="32"/>
        </w:rPr>
        <w:t>年</w:t>
      </w:r>
      <w:permStart w:id="1" w:edGrp="everyone"/>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10</w:t>
      </w:r>
      <w:r>
        <w:rPr>
          <w:rFonts w:hint="eastAsia" w:ascii="黑体" w:hAnsi="黑体" w:eastAsia="黑体" w:cs="宋体"/>
          <w:b/>
          <w:kern w:val="0"/>
          <w:sz w:val="32"/>
          <w:szCs w:val="32"/>
          <w:u w:val="single"/>
        </w:rPr>
        <w:t xml:space="preserve"> </w:t>
      </w:r>
      <w:permEnd w:id="1"/>
      <w:r>
        <w:rPr>
          <w:rFonts w:hint="eastAsia" w:ascii="宋体" w:hAnsi="宋体" w:cs="宋体"/>
          <w:b/>
          <w:kern w:val="0"/>
          <w:sz w:val="32"/>
          <w:szCs w:val="32"/>
        </w:rPr>
        <w:t>月</w:t>
      </w:r>
    </w:p>
    <w:p w14:paraId="1B6EF523">
      <w:pPr>
        <w:adjustRightInd w:val="0"/>
        <w:snapToGrid w:val="0"/>
        <w:jc w:val="center"/>
        <w:rPr>
          <w:rFonts w:ascii="宋体" w:hAnsi="宋体" w:cs="宋体"/>
          <w:b/>
          <w:kern w:val="0"/>
          <w:sz w:val="32"/>
          <w:szCs w:val="32"/>
        </w:rPr>
      </w:pPr>
    </w:p>
    <w:p w14:paraId="589C548D">
      <w:pPr>
        <w:adjustRightInd w:val="0"/>
        <w:snapToGrid w:val="0"/>
        <w:jc w:val="center"/>
        <w:rPr>
          <w:rFonts w:ascii="宋体" w:hAnsi="宋体" w:cs="宋体"/>
          <w:b/>
          <w:kern w:val="0"/>
          <w:sz w:val="32"/>
          <w:szCs w:val="32"/>
        </w:rPr>
      </w:pPr>
    </w:p>
    <w:p w14:paraId="0173B72A">
      <w:pPr>
        <w:adjustRightInd w:val="0"/>
        <w:snapToGrid w:val="0"/>
        <w:jc w:val="center"/>
        <w:rPr>
          <w:rFonts w:ascii="宋体" w:hAnsi="宋体" w:cs="宋体"/>
          <w:b/>
          <w:kern w:val="0"/>
          <w:sz w:val="32"/>
          <w:szCs w:val="32"/>
        </w:rPr>
      </w:pPr>
    </w:p>
    <w:p w14:paraId="200FFFBF">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1134456A">
      <w:pPr>
        <w:pStyle w:val="4"/>
        <w:ind w:firstLine="0"/>
      </w:pPr>
    </w:p>
    <w:p w14:paraId="7944F4FA">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14:paraId="304DF783">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14:paraId="4D37A6A8">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14:paraId="3CD5C725">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第四章 响应文件格式</w:t>
      </w:r>
      <w:r>
        <w:tab/>
      </w:r>
      <w:r>
        <w:fldChar w:fldCharType="begin"/>
      </w:r>
      <w:r>
        <w:instrText xml:space="preserve"> PAGEREF _Toc13801 \h </w:instrText>
      </w:r>
      <w:r>
        <w:fldChar w:fldCharType="separate"/>
      </w:r>
      <w:r>
        <w:t>12</w:t>
      </w:r>
      <w:r>
        <w:fldChar w:fldCharType="end"/>
      </w:r>
      <w:r>
        <w:fldChar w:fldCharType="end"/>
      </w:r>
    </w:p>
    <w:p w14:paraId="57625975">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14:paraId="69005D25">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14:paraId="364FAE98">
      <w:pPr>
        <w:pStyle w:val="15"/>
        <w:rPr>
          <w:rFonts w:ascii="宋体" w:hAnsi="宋体"/>
          <w:bCs/>
          <w:color w:val="000000"/>
          <w:sz w:val="24"/>
          <w:u w:val="single"/>
        </w:rPr>
      </w:pPr>
    </w:p>
    <w:p w14:paraId="05260AB4">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rPr>
        <w:t>江东新区起步区滨海公园景观提升工程沥青混凝土</w:t>
      </w:r>
      <w:r>
        <w:rPr>
          <w:rFonts w:hint="eastAsia" w:ascii="宋体" w:hAnsi="宋体"/>
          <w:bCs/>
          <w:color w:val="000000"/>
          <w:sz w:val="24"/>
          <w:u w:val="single"/>
          <w:lang w:val="en-US" w:eastAsia="zh-CN"/>
        </w:rPr>
        <w:t>采购项目</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501352348"/>
      <w:bookmarkStart w:id="7" w:name="_Toc501035780"/>
      <w:bookmarkStart w:id="8" w:name="_Toc476664011"/>
      <w:bookmarkStart w:id="9" w:name="_Toc476664121"/>
      <w:bookmarkStart w:id="10" w:name="_Toc20818"/>
      <w:bookmarkStart w:id="11" w:name="_Toc476664216"/>
      <w:bookmarkStart w:id="12" w:name="_Toc10031"/>
      <w:bookmarkStart w:id="13" w:name="_Toc501091988"/>
      <w:bookmarkStart w:id="14" w:name="_Toc19239"/>
      <w:bookmarkStart w:id="15" w:name="_Toc23900"/>
      <w:r>
        <w:rPr>
          <w:rFonts w:hint="eastAsia" w:ascii="宋体" w:hAnsi="宋体"/>
          <w:bCs/>
          <w:color w:val="000000"/>
          <w:sz w:val="24"/>
        </w:rPr>
        <w:t>，有关事项如下：</w:t>
      </w:r>
    </w:p>
    <w:p w14:paraId="0BBFCC91">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14:paraId="5E98FF4C">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江东新区起步区滨海公园景观提升工程沥青混凝土</w:t>
      </w:r>
      <w:r>
        <w:rPr>
          <w:rFonts w:hint="eastAsia" w:ascii="宋体" w:hAnsi="宋体"/>
          <w:bCs/>
          <w:color w:val="000000"/>
          <w:sz w:val="24"/>
          <w:u w:val="single"/>
          <w:lang w:val="en-US" w:eastAsia="zh-CN"/>
        </w:rPr>
        <w:t>采购项目</w:t>
      </w:r>
      <w:r>
        <w:rPr>
          <w:rFonts w:hint="eastAsia" w:ascii="宋体" w:hAnsi="宋体"/>
          <w:bCs/>
          <w:color w:val="000000"/>
          <w:sz w:val="24"/>
          <w:u w:val="none"/>
          <w:lang w:val="en-GB"/>
        </w:rPr>
        <w:t>；</w:t>
      </w:r>
    </w:p>
    <w:p w14:paraId="3393C601">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en-US" w:eastAsia="zh-CN"/>
        </w:rPr>
        <w:t>完成1380平方米、厚度80毫米的沥青混凝土路段作业，包含材料供应、运输、摊铺施工及后续养护等全部工作内容</w:t>
      </w:r>
      <w:r>
        <w:rPr>
          <w:rFonts w:hint="eastAsia" w:ascii="宋体" w:hAnsi="宋体"/>
          <w:sz w:val="24"/>
          <w:u w:val="none"/>
          <w:lang w:val="zh-CN"/>
        </w:rPr>
        <w:t>；</w:t>
      </w:r>
    </w:p>
    <w:p w14:paraId="418A720E">
      <w:pPr>
        <w:pStyle w:val="15"/>
        <w:spacing w:line="576" w:lineRule="exact"/>
        <w:ind w:firstLine="480"/>
        <w:rPr>
          <w:rFonts w:ascii="宋体" w:hAnsi="宋体"/>
          <w:sz w:val="24"/>
        </w:rPr>
      </w:pPr>
      <w:r>
        <w:rPr>
          <w:rFonts w:hint="eastAsia" w:ascii="宋体" w:hAnsi="宋体"/>
          <w:sz w:val="24"/>
        </w:rPr>
        <w:t>3、采购范围：</w:t>
      </w:r>
      <w:r>
        <w:rPr>
          <w:rFonts w:hint="eastAsia" w:ascii="宋体" w:hAnsi="宋体"/>
          <w:bCs/>
          <w:color w:val="000000"/>
          <w:sz w:val="24"/>
          <w:u w:val="single"/>
        </w:rPr>
        <w:t>江东新区起步区滨海公园景观提升工程沥青混凝土材料供应、运输、摊铺施工及后续养护等全部工作内容</w:t>
      </w:r>
      <w:r>
        <w:rPr>
          <w:rFonts w:hint="eastAsia" w:ascii="宋体" w:hAnsi="宋体"/>
          <w:bCs/>
          <w:sz w:val="24"/>
        </w:rPr>
        <w:t>；</w:t>
      </w:r>
    </w:p>
    <w:p w14:paraId="4816F86B">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auto"/>
          <w:sz w:val="24"/>
          <w:u w:val="single"/>
          <w:lang w:eastAsia="zh-CN"/>
        </w:rPr>
        <w:t>135726.07元</w:t>
      </w:r>
      <w:r>
        <w:rPr>
          <w:rFonts w:hint="eastAsia" w:ascii="宋体" w:hAnsi="宋体"/>
          <w:color w:val="auto"/>
          <w:sz w:val="24"/>
          <w:u w:val="single"/>
          <w:lang w:val="en-US" w:eastAsia="zh-CN"/>
        </w:rPr>
        <w:t>（不含税）</w:t>
      </w:r>
      <w:r>
        <w:rPr>
          <w:rFonts w:hint="eastAsia" w:ascii="宋体" w:hAnsi="宋体"/>
          <w:color w:val="000000"/>
          <w:sz w:val="24"/>
        </w:rPr>
        <w:t>，超过招标控制价视为无效报价；</w:t>
      </w:r>
    </w:p>
    <w:p w14:paraId="1EE79907">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15日历天</w:t>
      </w:r>
      <w:r>
        <w:rPr>
          <w:rFonts w:hint="eastAsia" w:ascii="宋体" w:hAnsi="宋体"/>
          <w:bCs/>
          <w:color w:val="000000"/>
          <w:sz w:val="24"/>
          <w:u w:val="none"/>
          <w:lang w:val="en-GB"/>
        </w:rPr>
        <w:t>；</w:t>
      </w:r>
    </w:p>
    <w:p w14:paraId="7BAF7E3D">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14:paraId="651FDB46">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14:paraId="2B7F7EC6">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62D57B6B">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14:paraId="36E1CA61">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rPr>
        <w:t>20</w:t>
      </w:r>
      <w:r>
        <w:rPr>
          <w:rFonts w:hint="eastAsia" w:ascii="宋体" w:hAnsi="宋体"/>
          <w:sz w:val="24"/>
          <w:u w:val="single"/>
          <w:lang w:val="en-US" w:eastAsia="zh-CN"/>
        </w:rPr>
        <w:t>25</w:t>
      </w:r>
      <w:r>
        <w:rPr>
          <w:rFonts w:hint="eastAsia" w:ascii="宋体" w:hAnsi="宋体"/>
          <w:sz w:val="24"/>
          <w:u w:val="single"/>
          <w:lang w:val="zh-CN"/>
        </w:rPr>
        <w:t>年</w:t>
      </w:r>
      <w:r>
        <w:rPr>
          <w:rFonts w:hint="eastAsia" w:ascii="宋体" w:hAnsi="宋体"/>
          <w:sz w:val="24"/>
          <w:u w:val="single"/>
          <w:lang w:val="en-US" w:eastAsia="zh-CN"/>
        </w:rPr>
        <w:t>10</w:t>
      </w:r>
      <w:r>
        <w:rPr>
          <w:rFonts w:hint="eastAsia" w:ascii="宋体" w:hAnsi="宋体"/>
          <w:sz w:val="24"/>
          <w:u w:val="single"/>
          <w:lang w:val="zh-CN"/>
        </w:rPr>
        <w:t>月</w:t>
      </w:r>
      <w:r>
        <w:rPr>
          <w:rFonts w:hint="eastAsia" w:ascii="宋体" w:hAnsi="宋体"/>
          <w:sz w:val="24"/>
          <w:u w:val="single"/>
          <w:lang w:val="en-US" w:eastAsia="zh-CN"/>
        </w:rPr>
        <w:t>31</w:t>
      </w:r>
      <w:r>
        <w:rPr>
          <w:rFonts w:hint="eastAsia" w:ascii="宋体" w:hAnsi="宋体"/>
          <w:sz w:val="24"/>
          <w:u w:val="single"/>
          <w:lang w:val="zh-CN"/>
        </w:rPr>
        <w:t>日</w:t>
      </w:r>
      <w:r>
        <w:rPr>
          <w:rFonts w:hint="eastAsia" w:ascii="宋体" w:hAnsi="宋体"/>
          <w:sz w:val="24"/>
          <w:u w:val="single"/>
          <w:lang w:val="en-US" w:eastAsia="zh-CN"/>
        </w:rPr>
        <w:t>9</w:t>
      </w:r>
      <w:bookmarkStart w:id="80" w:name="_GoBack"/>
      <w:bookmarkEnd w:id="80"/>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r>
        <w:rPr>
          <w:rFonts w:hint="eastAsia" w:ascii="宋体" w:hAnsi="宋体" w:cs="宋体"/>
          <w:kern w:val="0"/>
          <w:sz w:val="24"/>
          <w:u w:val="none"/>
          <w:lang w:val="en-GB"/>
        </w:rPr>
        <w:t>；</w:t>
      </w:r>
    </w:p>
    <w:p w14:paraId="2468D020">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31519"/>
      <w:bookmarkStart w:id="19" w:name="_Toc13356"/>
      <w:bookmarkStart w:id="20" w:name="_Toc9236"/>
      <w:bookmarkStart w:id="21" w:name="_Toc28011"/>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14:paraId="751F1F68">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6415B813">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14:paraId="042B15B8">
      <w:pPr>
        <w:spacing w:line="500" w:lineRule="exact"/>
        <w:ind w:firstLine="480" w:firstLineChars="200"/>
        <w:rPr>
          <w:rFonts w:ascii="宋体" w:hAnsi="宋体" w:cs="Tahoma"/>
          <w:color w:val="auto"/>
          <w:sz w:val="24"/>
        </w:rPr>
      </w:pPr>
      <w:r>
        <w:rPr>
          <w:rFonts w:hint="eastAsia" w:ascii="宋体" w:hAnsi="宋体" w:cs="Tahoma"/>
          <w:sz w:val="24"/>
        </w:rPr>
        <w:t>2、采购代理服务费金额：</w:t>
      </w:r>
      <w:r>
        <w:rPr>
          <w:rFonts w:hint="eastAsia" w:ascii="宋体" w:hAnsi="宋体" w:cs="Tahoma"/>
          <w:color w:val="auto"/>
          <w:sz w:val="24"/>
          <w:u w:val="single"/>
          <w:lang w:val="en-US" w:eastAsia="zh-CN"/>
        </w:rPr>
        <w:t>2035.00</w:t>
      </w:r>
      <w:r>
        <w:rPr>
          <w:rFonts w:hint="eastAsia" w:ascii="宋体" w:hAnsi="宋体" w:cs="Tahoma"/>
          <w:color w:val="auto"/>
          <w:sz w:val="24"/>
        </w:rPr>
        <w:t>元</w:t>
      </w:r>
    </w:p>
    <w:p w14:paraId="0845D20E">
      <w:pPr>
        <w:spacing w:line="500" w:lineRule="exact"/>
        <w:ind w:firstLine="480" w:firstLineChars="200"/>
        <w:rPr>
          <w:rFonts w:ascii="宋体" w:hAnsi="宋体" w:cs="Tahoma"/>
          <w:sz w:val="24"/>
        </w:rPr>
      </w:pPr>
      <w:r>
        <w:rPr>
          <w:rFonts w:hint="eastAsia" w:ascii="宋体" w:hAnsi="宋体" w:cs="Tahoma"/>
          <w:sz w:val="24"/>
        </w:rPr>
        <w:t>3、支付方式：银行转账</w:t>
      </w:r>
    </w:p>
    <w:p w14:paraId="60BA1F90">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6948DD8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22EC859F">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543EE138">
      <w:pPr>
        <w:spacing w:line="500" w:lineRule="exact"/>
        <w:ind w:left="280" w:right="280" w:firstLine="240" w:firstLineChars="100"/>
        <w:jc w:val="left"/>
        <w:outlineLvl w:val="0"/>
        <w:rPr>
          <w:rFonts w:hint="default" w:ascii="宋体" w:hAnsi="宋体" w:cs="宋体"/>
          <w:kern w:val="0"/>
          <w:sz w:val="24"/>
          <w:lang w:val="en-US"/>
        </w:rPr>
      </w:pPr>
      <w:r>
        <w:rPr>
          <w:rFonts w:hint="eastAsia" w:ascii="宋体" w:hAnsi="宋体" w:cs="Tahoma"/>
          <w:bCs/>
          <w:kern w:val="0"/>
          <w:sz w:val="24"/>
        </w:rPr>
        <w:t>转账备注：</w:t>
      </w:r>
      <w:r>
        <w:rPr>
          <w:rFonts w:hint="eastAsia" w:ascii="宋体" w:hAnsi="宋体"/>
          <w:bCs/>
          <w:color w:val="000000"/>
          <w:sz w:val="24"/>
          <w:u w:val="single"/>
          <w:lang w:val="zh-CN"/>
        </w:rPr>
        <w:t>江东新区起步区滨海公园景观提升工程沥青混凝土</w:t>
      </w:r>
      <w:r>
        <w:rPr>
          <w:rFonts w:hint="eastAsia" w:ascii="宋体" w:hAnsi="宋体"/>
          <w:bCs/>
          <w:color w:val="000000"/>
          <w:sz w:val="24"/>
          <w:u w:val="single"/>
          <w:lang w:val="en-US" w:eastAsia="zh-CN"/>
        </w:rPr>
        <w:t>采购项目-招标代理服务费。</w:t>
      </w:r>
    </w:p>
    <w:p w14:paraId="403C22DA">
      <w:pPr>
        <w:spacing w:line="576" w:lineRule="exact"/>
        <w:ind w:firstLine="480" w:firstLineChars="200"/>
        <w:outlineLvl w:val="1"/>
        <w:rPr>
          <w:rFonts w:ascii="黑体" w:hAnsi="黑体" w:eastAsia="黑体"/>
          <w:bCs/>
          <w:sz w:val="24"/>
        </w:rPr>
      </w:pPr>
      <w:bookmarkStart w:id="22" w:name="_Toc30828"/>
      <w:bookmarkStart w:id="23" w:name="_Toc17875"/>
      <w:bookmarkStart w:id="24" w:name="_Toc28661"/>
      <w:bookmarkStart w:id="25" w:name="_Toc57360670"/>
      <w:r>
        <w:rPr>
          <w:rFonts w:hint="eastAsia" w:ascii="黑体" w:hAnsi="黑体" w:eastAsia="黑体"/>
          <w:bCs/>
          <w:sz w:val="24"/>
        </w:rPr>
        <w:t>四、联系方式</w:t>
      </w:r>
      <w:bookmarkEnd w:id="22"/>
      <w:bookmarkEnd w:id="23"/>
      <w:bookmarkEnd w:id="24"/>
      <w:bookmarkEnd w:id="25"/>
    </w:p>
    <w:p w14:paraId="50BEE64B">
      <w:pPr>
        <w:spacing w:line="360" w:lineRule="auto"/>
        <w:ind w:firstLine="480" w:firstLineChars="200"/>
        <w:rPr>
          <w:rFonts w:hint="eastAsia" w:ascii="宋体" w:hAnsi="宋体"/>
          <w:sz w:val="24"/>
          <w:lang w:val="zh-CN"/>
        </w:rPr>
      </w:pPr>
      <w:r>
        <w:rPr>
          <w:rFonts w:hint="eastAsia" w:ascii="宋体" w:hAnsi="宋体"/>
          <w:sz w:val="24"/>
          <w:lang w:val="zh-CN"/>
        </w:rPr>
        <w:t>采购人：海南省桂林洋公用事业发展有限公司</w:t>
      </w:r>
    </w:p>
    <w:p w14:paraId="566FED1F">
      <w:pPr>
        <w:spacing w:line="360" w:lineRule="auto"/>
        <w:ind w:firstLine="480" w:firstLineChars="200"/>
        <w:rPr>
          <w:rFonts w:hint="eastAsia" w:ascii="宋体" w:hAnsi="宋体"/>
          <w:sz w:val="24"/>
          <w:lang w:val="zh-CN"/>
        </w:rPr>
      </w:pPr>
      <w:r>
        <w:rPr>
          <w:rFonts w:hint="eastAsia" w:ascii="宋体" w:hAnsi="宋体"/>
          <w:sz w:val="24"/>
          <w:lang w:val="zh-CN"/>
        </w:rPr>
        <w:t>地址：海口市桂林洋经济开发区兴洋大道94号</w:t>
      </w:r>
    </w:p>
    <w:p w14:paraId="62EC5AA4">
      <w:pPr>
        <w:spacing w:line="360" w:lineRule="auto"/>
        <w:ind w:firstLine="480" w:firstLineChars="200"/>
        <w:rPr>
          <w:rFonts w:hint="eastAsia" w:ascii="宋体" w:hAnsi="宋体"/>
          <w:sz w:val="24"/>
          <w:lang w:val="zh-CN"/>
        </w:rPr>
      </w:pPr>
      <w:r>
        <w:rPr>
          <w:rFonts w:hint="eastAsia" w:ascii="宋体" w:hAnsi="宋体"/>
          <w:sz w:val="24"/>
          <w:lang w:val="zh-CN"/>
        </w:rPr>
        <w:t>电话：0898-65710117</w:t>
      </w:r>
    </w:p>
    <w:p w14:paraId="1E0D3B8E">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张</w:t>
      </w:r>
      <w:r>
        <w:rPr>
          <w:rFonts w:hint="eastAsia" w:ascii="宋体" w:hAnsi="宋体"/>
          <w:sz w:val="24"/>
          <w:lang w:val="zh-CN"/>
        </w:rPr>
        <w:t xml:space="preserve">先生 </w:t>
      </w:r>
    </w:p>
    <w:p w14:paraId="39435607">
      <w:pPr>
        <w:spacing w:line="360" w:lineRule="auto"/>
        <w:ind w:firstLine="480" w:firstLineChars="200"/>
        <w:rPr>
          <w:rFonts w:hint="eastAsia" w:ascii="宋体" w:hAnsi="宋体"/>
          <w:sz w:val="24"/>
          <w:lang w:val="zh-CN"/>
        </w:rPr>
      </w:pPr>
    </w:p>
    <w:p w14:paraId="66DDC3D8">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00F73BC6">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地址：海口市美兰区江东大道江东发展大厦B区3楼</w:t>
      </w:r>
    </w:p>
    <w:p w14:paraId="57385D11">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7826D724">
      <w:pPr>
        <w:spacing w:line="360" w:lineRule="auto"/>
        <w:ind w:firstLine="480" w:firstLineChars="200"/>
        <w:rPr>
          <w:rFonts w:ascii="宋体" w:hAnsi="宋体"/>
          <w:sz w:val="24"/>
          <w:lang w:val="zh-CN"/>
        </w:rPr>
      </w:pPr>
      <w:r>
        <w:rPr>
          <w:rFonts w:hint="eastAsia" w:ascii="宋体" w:hAnsi="宋体"/>
          <w:sz w:val="24"/>
          <w:lang w:val="zh-CN"/>
        </w:rPr>
        <w:t>联系人：</w:t>
      </w:r>
      <w:r>
        <w:rPr>
          <w:rFonts w:hint="eastAsia" w:ascii="宋体" w:hAnsi="宋体"/>
          <w:sz w:val="24"/>
          <w:lang w:val="en-US" w:eastAsia="zh-CN"/>
        </w:rPr>
        <w:t>冯先生</w:t>
      </w:r>
      <w:r>
        <w:rPr>
          <w:rFonts w:hint="eastAsia" w:ascii="宋体" w:hAnsi="宋体"/>
          <w:sz w:val="24"/>
          <w:lang w:val="zh-CN"/>
        </w:rPr>
        <w:t xml:space="preserve"> </w:t>
      </w:r>
    </w:p>
    <w:p w14:paraId="39FA17CE">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25</w:t>
      </w:r>
      <w:r>
        <w:rPr>
          <w:rFonts w:hint="eastAsia" w:ascii="宋体" w:hAnsi="宋体"/>
          <w:color w:val="000000"/>
          <w:sz w:val="24"/>
          <w:lang w:val="zh-CN"/>
        </w:rPr>
        <w:t>年</w:t>
      </w:r>
      <w:r>
        <w:rPr>
          <w:rFonts w:hint="eastAsia" w:ascii="宋体" w:hAnsi="宋体"/>
          <w:color w:val="000000"/>
          <w:sz w:val="24"/>
          <w:lang w:val="en-US" w:eastAsia="zh-CN"/>
        </w:rPr>
        <w:t>10</w:t>
      </w:r>
      <w:r>
        <w:rPr>
          <w:rFonts w:hint="eastAsia" w:ascii="宋体" w:hAnsi="宋体"/>
          <w:color w:val="000000"/>
          <w:sz w:val="24"/>
          <w:lang w:val="zh-CN"/>
        </w:rPr>
        <w:t>月</w:t>
      </w:r>
      <w:r>
        <w:rPr>
          <w:rFonts w:hint="eastAsia" w:ascii="宋体" w:hAnsi="宋体"/>
          <w:color w:val="000000"/>
          <w:sz w:val="24"/>
          <w:lang w:val="en-US" w:eastAsia="zh-CN"/>
        </w:rPr>
        <w:t>27</w:t>
      </w:r>
      <w:r>
        <w:rPr>
          <w:rFonts w:hint="eastAsia" w:ascii="宋体" w:hAnsi="宋体"/>
          <w:color w:val="000000"/>
          <w:sz w:val="24"/>
        </w:rPr>
        <w:t>日</w:t>
      </w:r>
      <w:bookmarkStart w:id="26" w:name="_Toc18360"/>
      <w:bookmarkStart w:id="27" w:name="_Toc27230"/>
    </w:p>
    <w:p w14:paraId="3A3DFD0F">
      <w:pPr>
        <w:pStyle w:val="15"/>
        <w:ind w:firstLine="480"/>
        <w:jc w:val="right"/>
        <w:rPr>
          <w:rFonts w:ascii="宋体" w:hAnsi="宋体"/>
          <w:color w:val="000000"/>
          <w:sz w:val="24"/>
        </w:rPr>
      </w:pPr>
    </w:p>
    <w:p w14:paraId="7C2F6CA0">
      <w:pPr>
        <w:pStyle w:val="15"/>
        <w:ind w:firstLine="480"/>
        <w:jc w:val="right"/>
        <w:rPr>
          <w:rFonts w:ascii="宋体" w:hAnsi="宋体"/>
          <w:color w:val="000000"/>
          <w:sz w:val="24"/>
        </w:rPr>
      </w:pPr>
    </w:p>
    <w:p w14:paraId="68C837D3">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14:paraId="02DD935D">
      <w:pPr>
        <w:pStyle w:val="15"/>
        <w:spacing w:line="576" w:lineRule="exact"/>
        <w:ind w:firstLine="436" w:firstLineChars="182"/>
        <w:outlineLvl w:val="1"/>
        <w:rPr>
          <w:rFonts w:ascii="黑体" w:hAnsi="黑体" w:eastAsia="黑体"/>
          <w:bCs/>
          <w:sz w:val="24"/>
        </w:rPr>
      </w:pPr>
      <w:bookmarkStart w:id="28" w:name="_Toc4366"/>
      <w:bookmarkStart w:id="29" w:name="_Toc16158"/>
      <w:bookmarkStart w:id="30" w:name="_Toc17998"/>
      <w:bookmarkStart w:id="31" w:name="_Toc320953877"/>
      <w:bookmarkStart w:id="32" w:name="_Toc31672"/>
      <w:bookmarkStart w:id="33" w:name="_Toc14218"/>
      <w:bookmarkStart w:id="34" w:name="_Toc12800"/>
      <w:bookmarkStart w:id="35" w:name="_Toc20341"/>
      <w:r>
        <w:rPr>
          <w:rFonts w:hint="eastAsia" w:ascii="黑体" w:hAnsi="黑体" w:eastAsia="黑体"/>
          <w:bCs/>
          <w:sz w:val="24"/>
        </w:rPr>
        <w:t>一、总则</w:t>
      </w:r>
      <w:bookmarkEnd w:id="28"/>
    </w:p>
    <w:p w14:paraId="36A8F880">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14:paraId="7A090B29">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permStart w:id="2" w:edGrp="everyone"/>
      <w:r>
        <w:rPr>
          <w:rFonts w:hint="eastAsia" w:ascii="宋体" w:hAnsi="宋体"/>
          <w:sz w:val="24"/>
          <w:lang w:val="zh-CN"/>
        </w:rPr>
        <w:t>海南省桂林洋公用事业发展有限公司</w:t>
      </w:r>
      <w:permEnd w:id="2"/>
      <w:r>
        <w:rPr>
          <w:rFonts w:hint="eastAsia" w:ascii="宋体" w:hAnsi="宋体" w:cs="宋体"/>
          <w:bCs/>
          <w:sz w:val="24"/>
          <w:lang w:val="zh-CN"/>
        </w:rPr>
        <w:t>；</w:t>
      </w:r>
    </w:p>
    <w:p w14:paraId="23BFE925">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sz w:val="24"/>
          <w:u w:val="single"/>
        </w:rPr>
        <w:t>江东新区起步区滨海公园景观提升工程沥青混凝土</w:t>
      </w:r>
      <w:r>
        <w:rPr>
          <w:rFonts w:hint="eastAsia" w:ascii="宋体" w:hAnsi="宋体"/>
          <w:bCs/>
          <w:color w:val="000000"/>
          <w:sz w:val="24"/>
          <w:u w:val="single"/>
          <w:lang w:val="en-US" w:eastAsia="zh-CN"/>
        </w:rPr>
        <w:t>采购项目</w:t>
      </w:r>
      <w:r>
        <w:rPr>
          <w:rFonts w:hint="eastAsia" w:ascii="宋体" w:hAnsi="宋体" w:cs="宋体"/>
          <w:sz w:val="24"/>
        </w:rPr>
        <w:t>的供应商。其职责如下：</w:t>
      </w:r>
    </w:p>
    <w:p w14:paraId="5C5A4765">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14:paraId="65F1BF58">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14:paraId="35602CC1">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5EE376EC">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14:paraId="7C306196">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14:paraId="5A50CE13">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5F2C55A9">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14:paraId="6787933D">
      <w:pPr>
        <w:pStyle w:val="15"/>
        <w:spacing w:line="576" w:lineRule="exact"/>
        <w:ind w:firstLine="482"/>
        <w:rPr>
          <w:rFonts w:ascii="宋体" w:hAnsi="宋体" w:cs="宋体"/>
          <w:b/>
          <w:bCs/>
          <w:sz w:val="24"/>
        </w:rPr>
      </w:pPr>
      <w:r>
        <w:rPr>
          <w:rFonts w:hint="eastAsia" w:ascii="宋体" w:hAnsi="宋体" w:cs="宋体"/>
          <w:b/>
          <w:bCs/>
          <w:sz w:val="24"/>
        </w:rPr>
        <w:t>2、询比价费用</w:t>
      </w:r>
    </w:p>
    <w:p w14:paraId="7B621CDD">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14:paraId="3EBA5EED">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14:paraId="6CACC33A">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14:paraId="24803DE0">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14:paraId="75600FC2">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14:paraId="31BDDF5F">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14:paraId="36A6E82D">
      <w:pPr>
        <w:pStyle w:val="15"/>
        <w:spacing w:line="576" w:lineRule="exact"/>
        <w:ind w:firstLine="482"/>
        <w:rPr>
          <w:rFonts w:ascii="宋体" w:hAnsi="宋体" w:cs="宋体"/>
          <w:b/>
          <w:bCs/>
          <w:sz w:val="24"/>
        </w:rPr>
      </w:pPr>
      <w:r>
        <w:rPr>
          <w:rFonts w:hint="eastAsia" w:ascii="宋体" w:hAnsi="宋体"/>
          <w:b/>
          <w:bCs/>
          <w:sz w:val="24"/>
        </w:rPr>
        <w:t>4、询比价文件的构成</w:t>
      </w:r>
    </w:p>
    <w:p w14:paraId="6833BE5E">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14:paraId="5D74F4E5">
      <w:pPr>
        <w:pStyle w:val="15"/>
        <w:spacing w:line="576" w:lineRule="exact"/>
        <w:ind w:firstLine="480"/>
        <w:rPr>
          <w:rFonts w:ascii="宋体" w:hAnsi="宋体"/>
          <w:sz w:val="24"/>
        </w:rPr>
      </w:pPr>
      <w:r>
        <w:rPr>
          <w:rFonts w:hint="eastAsia" w:ascii="宋体" w:hAnsi="宋体"/>
          <w:sz w:val="24"/>
        </w:rPr>
        <w:t>第一章 询比价邀请函</w:t>
      </w:r>
    </w:p>
    <w:p w14:paraId="17828D30">
      <w:pPr>
        <w:pStyle w:val="15"/>
        <w:spacing w:line="576" w:lineRule="exact"/>
        <w:ind w:firstLine="480"/>
        <w:rPr>
          <w:rFonts w:ascii="宋体" w:hAnsi="宋体"/>
          <w:sz w:val="24"/>
        </w:rPr>
      </w:pPr>
      <w:r>
        <w:rPr>
          <w:rFonts w:hint="eastAsia" w:ascii="宋体" w:hAnsi="宋体"/>
          <w:sz w:val="24"/>
        </w:rPr>
        <w:t>第二章 供应商须知</w:t>
      </w:r>
    </w:p>
    <w:p w14:paraId="54DEF4C5">
      <w:pPr>
        <w:pStyle w:val="15"/>
        <w:spacing w:line="576" w:lineRule="exact"/>
        <w:ind w:firstLine="480"/>
        <w:rPr>
          <w:rFonts w:ascii="宋体" w:hAnsi="宋体"/>
          <w:sz w:val="24"/>
        </w:rPr>
      </w:pPr>
      <w:r>
        <w:rPr>
          <w:rFonts w:hint="eastAsia" w:ascii="宋体" w:hAnsi="宋体"/>
          <w:sz w:val="24"/>
        </w:rPr>
        <w:t>第三章 合同</w:t>
      </w:r>
    </w:p>
    <w:p w14:paraId="35C72B16">
      <w:pPr>
        <w:pStyle w:val="15"/>
        <w:spacing w:line="576" w:lineRule="exact"/>
        <w:ind w:firstLine="480"/>
        <w:rPr>
          <w:rFonts w:ascii="宋体" w:hAnsi="宋体"/>
          <w:sz w:val="24"/>
        </w:rPr>
      </w:pPr>
      <w:r>
        <w:rPr>
          <w:rFonts w:hint="eastAsia" w:ascii="宋体" w:hAnsi="宋体"/>
          <w:sz w:val="24"/>
        </w:rPr>
        <w:t>第四章 响应文件格式</w:t>
      </w:r>
    </w:p>
    <w:p w14:paraId="0B35A5E9">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14:paraId="3FE1EE80">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1D2D6F31">
      <w:pPr>
        <w:pStyle w:val="15"/>
        <w:spacing w:line="576" w:lineRule="exact"/>
        <w:ind w:firstLine="482"/>
        <w:rPr>
          <w:rFonts w:ascii="宋体" w:hAnsi="宋体" w:cs="宋体"/>
          <w:b/>
          <w:bCs/>
          <w:sz w:val="24"/>
        </w:rPr>
      </w:pPr>
      <w:r>
        <w:rPr>
          <w:rFonts w:hint="eastAsia" w:ascii="宋体" w:hAnsi="宋体"/>
          <w:b/>
          <w:bCs/>
          <w:sz w:val="24"/>
        </w:rPr>
        <w:t>5、询比价文件的澄清</w:t>
      </w:r>
    </w:p>
    <w:p w14:paraId="59E243A4">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14:paraId="2BD2A2B5">
      <w:pPr>
        <w:pStyle w:val="15"/>
        <w:spacing w:line="576" w:lineRule="exact"/>
        <w:ind w:firstLine="482"/>
        <w:rPr>
          <w:rFonts w:ascii="宋体" w:hAnsi="宋体"/>
          <w:b/>
          <w:bCs/>
          <w:sz w:val="24"/>
        </w:rPr>
      </w:pPr>
      <w:r>
        <w:rPr>
          <w:rFonts w:hint="eastAsia" w:ascii="宋体" w:hAnsi="宋体"/>
          <w:b/>
          <w:bCs/>
          <w:sz w:val="24"/>
        </w:rPr>
        <w:t>6、询比价文件的修改</w:t>
      </w:r>
    </w:p>
    <w:p w14:paraId="19A86D03">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14:paraId="7088863D">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051CDB11">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14:paraId="768149FB">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14:paraId="4AAAF7B3">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三、询比价文件的编制和数量</w:t>
      </w:r>
      <w:bookmarkEnd w:id="37"/>
    </w:p>
    <w:p w14:paraId="3E8118B5">
      <w:pPr>
        <w:pStyle w:val="15"/>
        <w:spacing w:line="576" w:lineRule="exact"/>
        <w:ind w:firstLine="482"/>
        <w:rPr>
          <w:rFonts w:ascii="宋体" w:hAnsi="宋体"/>
          <w:b/>
          <w:bCs/>
          <w:sz w:val="24"/>
        </w:rPr>
      </w:pPr>
      <w:r>
        <w:rPr>
          <w:rFonts w:hint="eastAsia" w:ascii="宋体" w:hAnsi="宋体"/>
          <w:b/>
          <w:bCs/>
          <w:sz w:val="24"/>
        </w:rPr>
        <w:t>7、响应文件的语言</w:t>
      </w:r>
    </w:p>
    <w:p w14:paraId="3D55144C">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71B8512B">
      <w:pPr>
        <w:pStyle w:val="15"/>
        <w:spacing w:line="576" w:lineRule="exact"/>
        <w:ind w:firstLine="482"/>
        <w:rPr>
          <w:rFonts w:ascii="宋体" w:hAnsi="宋体"/>
          <w:b/>
          <w:bCs/>
          <w:sz w:val="24"/>
        </w:rPr>
      </w:pPr>
      <w:r>
        <w:rPr>
          <w:rFonts w:hint="eastAsia" w:ascii="宋体" w:hAnsi="宋体"/>
          <w:b/>
          <w:bCs/>
          <w:sz w:val="24"/>
        </w:rPr>
        <w:t>8、响应文件的构成</w:t>
      </w:r>
    </w:p>
    <w:p w14:paraId="5A48F8D6">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14:paraId="3EFEF47B">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14:paraId="05A1C0FC">
      <w:pPr>
        <w:pStyle w:val="15"/>
        <w:spacing w:line="576" w:lineRule="exact"/>
        <w:ind w:firstLine="482"/>
        <w:rPr>
          <w:rFonts w:ascii="宋体" w:hAnsi="宋体"/>
          <w:b/>
          <w:bCs/>
          <w:sz w:val="24"/>
        </w:rPr>
      </w:pPr>
      <w:r>
        <w:rPr>
          <w:rFonts w:hint="eastAsia" w:ascii="宋体" w:hAnsi="宋体"/>
          <w:b/>
          <w:bCs/>
          <w:sz w:val="24"/>
        </w:rPr>
        <w:t>9、响应文件编制</w:t>
      </w:r>
    </w:p>
    <w:p w14:paraId="33A39FA3">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14:paraId="34D2498C">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7293D66C">
      <w:pPr>
        <w:pStyle w:val="15"/>
        <w:spacing w:line="576" w:lineRule="exact"/>
        <w:ind w:firstLine="482"/>
        <w:rPr>
          <w:rFonts w:ascii="宋体" w:hAnsi="宋体"/>
          <w:b/>
          <w:bCs/>
          <w:sz w:val="24"/>
        </w:rPr>
      </w:pPr>
      <w:r>
        <w:rPr>
          <w:rFonts w:hint="eastAsia" w:ascii="宋体" w:hAnsi="宋体"/>
          <w:b/>
          <w:bCs/>
          <w:sz w:val="24"/>
        </w:rPr>
        <w:t>10、报价</w:t>
      </w:r>
    </w:p>
    <w:p w14:paraId="2D6A68A0">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14:paraId="4A8F5970">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14:paraId="2F1A726F">
      <w:pPr>
        <w:pStyle w:val="15"/>
        <w:spacing w:line="576" w:lineRule="exact"/>
        <w:ind w:firstLine="482"/>
        <w:rPr>
          <w:rFonts w:ascii="宋体" w:hAnsi="宋体"/>
          <w:b/>
          <w:bCs/>
          <w:sz w:val="24"/>
        </w:rPr>
      </w:pPr>
      <w:r>
        <w:rPr>
          <w:rFonts w:hint="eastAsia" w:ascii="宋体" w:hAnsi="宋体"/>
          <w:b/>
          <w:bCs/>
          <w:sz w:val="24"/>
        </w:rPr>
        <w:t>11、询比价保证金（本项目不作要求）</w:t>
      </w:r>
    </w:p>
    <w:p w14:paraId="546801CA">
      <w:pPr>
        <w:pStyle w:val="15"/>
        <w:spacing w:line="576" w:lineRule="exact"/>
        <w:ind w:firstLine="482"/>
        <w:rPr>
          <w:rFonts w:ascii="宋体" w:hAnsi="宋体"/>
          <w:b/>
          <w:bCs/>
          <w:sz w:val="24"/>
        </w:rPr>
      </w:pPr>
      <w:r>
        <w:rPr>
          <w:rFonts w:hint="eastAsia" w:ascii="宋体" w:hAnsi="宋体"/>
          <w:b/>
          <w:bCs/>
          <w:sz w:val="24"/>
        </w:rPr>
        <w:t>12、响应文件的签署</w:t>
      </w:r>
    </w:p>
    <w:p w14:paraId="0E2EB84D">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14:paraId="0A3B7FD0">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14:paraId="361F2DD9">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14:paraId="1B964835">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66DEB309">
      <w:pPr>
        <w:pStyle w:val="15"/>
        <w:spacing w:line="576" w:lineRule="exact"/>
        <w:ind w:firstLine="482"/>
        <w:rPr>
          <w:rFonts w:ascii="宋体" w:hAnsi="宋体"/>
          <w:b/>
          <w:bCs/>
          <w:sz w:val="24"/>
        </w:rPr>
      </w:pPr>
      <w:r>
        <w:rPr>
          <w:rFonts w:hint="eastAsia" w:ascii="宋体" w:hAnsi="宋体"/>
          <w:b/>
          <w:bCs/>
          <w:sz w:val="24"/>
        </w:rPr>
        <w:t>13、响应文件的密封及标记</w:t>
      </w:r>
    </w:p>
    <w:p w14:paraId="78F0A182">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379DAEBA">
      <w:pPr>
        <w:pStyle w:val="15"/>
        <w:spacing w:line="576" w:lineRule="exact"/>
        <w:ind w:firstLine="480"/>
        <w:rPr>
          <w:rFonts w:ascii="宋体" w:hAnsi="宋体" w:cs="宋体"/>
          <w:sz w:val="24"/>
        </w:rPr>
      </w:pPr>
      <w:r>
        <w:rPr>
          <w:rFonts w:hint="eastAsia" w:ascii="宋体" w:hAnsi="宋体" w:cs="宋体"/>
          <w:sz w:val="24"/>
        </w:rPr>
        <w:t>致：</w:t>
      </w:r>
      <w:permStart w:id="3" w:edGrp="everyone"/>
      <w:r>
        <w:rPr>
          <w:rFonts w:hint="eastAsia" w:ascii="宋体" w:hAnsi="宋体"/>
          <w:sz w:val="24"/>
          <w:lang w:val="zh-CN"/>
        </w:rPr>
        <w:t>海南省桂林洋公用事业发展有限公</w:t>
      </w:r>
      <w:r>
        <w:rPr>
          <w:rFonts w:hint="eastAsia" w:ascii="宋体" w:hAnsi="宋体"/>
          <w:sz w:val="24"/>
          <w:u w:val="none"/>
        </w:rPr>
        <w:t>司</w:t>
      </w:r>
      <w:permEnd w:id="3"/>
    </w:p>
    <w:p w14:paraId="50DCD63D">
      <w:pPr>
        <w:pStyle w:val="15"/>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sz w:val="24"/>
          <w:u w:val="single"/>
        </w:rPr>
        <w:t>江东新区起步区滨海公园景观提升工程沥青混凝土</w:t>
      </w:r>
      <w:r>
        <w:rPr>
          <w:rFonts w:hint="eastAsia" w:ascii="宋体" w:hAnsi="宋体"/>
          <w:bCs/>
          <w:color w:val="000000"/>
          <w:sz w:val="24"/>
          <w:u w:val="single"/>
          <w:lang w:val="en-US" w:eastAsia="zh-CN"/>
        </w:rPr>
        <w:t>采购项目</w:t>
      </w:r>
    </w:p>
    <w:p w14:paraId="25B47C00">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33DA7E12">
      <w:pPr>
        <w:pStyle w:val="15"/>
        <w:spacing w:line="576" w:lineRule="exact"/>
        <w:ind w:firstLine="480"/>
        <w:rPr>
          <w:rFonts w:ascii="宋体" w:hAnsi="宋体" w:cs="宋体"/>
          <w:sz w:val="24"/>
        </w:rPr>
      </w:pPr>
      <w:r>
        <w:rPr>
          <w:rFonts w:hint="eastAsia" w:ascii="宋体" w:hAnsi="宋体" w:cs="宋体"/>
          <w:sz w:val="24"/>
        </w:rPr>
        <w:t>供应商名称、联系人姓名和电话</w:t>
      </w:r>
    </w:p>
    <w:p w14:paraId="40BED789">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14:paraId="332BBF0A">
      <w:pPr>
        <w:pStyle w:val="15"/>
        <w:spacing w:line="576" w:lineRule="exact"/>
        <w:ind w:firstLine="482"/>
        <w:rPr>
          <w:rFonts w:ascii="宋体" w:hAnsi="宋体"/>
          <w:b/>
          <w:bCs/>
          <w:sz w:val="24"/>
        </w:rPr>
      </w:pPr>
      <w:r>
        <w:rPr>
          <w:rFonts w:hint="eastAsia" w:ascii="宋体" w:hAnsi="宋体"/>
          <w:b/>
          <w:bCs/>
          <w:sz w:val="24"/>
        </w:rPr>
        <w:t>14、响应文件递交截止时间</w:t>
      </w:r>
    </w:p>
    <w:p w14:paraId="7D22C3A3">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14:paraId="6DB35E26">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72FCA70B">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175ED4D3">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719EEDE7">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14:paraId="5FEC155B">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14:paraId="7B63EE6D">
      <w:pPr>
        <w:pStyle w:val="15"/>
        <w:spacing w:line="576" w:lineRule="exact"/>
        <w:ind w:firstLine="436" w:firstLineChars="182"/>
        <w:outlineLvl w:val="1"/>
        <w:rPr>
          <w:rFonts w:ascii="黑体" w:hAnsi="黑体" w:eastAsia="黑体"/>
          <w:bCs/>
          <w:sz w:val="24"/>
        </w:rPr>
      </w:pPr>
      <w:bookmarkStart w:id="39" w:name="_Toc7238"/>
      <w:bookmarkStart w:id="40" w:name="_Toc7656"/>
      <w:bookmarkStart w:id="41" w:name="_Toc686"/>
      <w:bookmarkStart w:id="42" w:name="_Toc3396"/>
      <w:bookmarkStart w:id="43" w:name="_Toc71991686"/>
      <w:bookmarkStart w:id="44" w:name="_Toc21706"/>
      <w:bookmarkStart w:id="45" w:name="_Toc31798"/>
      <w:bookmarkStart w:id="46" w:name="_Toc17167"/>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14:paraId="2ACFE75E">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14:paraId="047C9A19">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22293991">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7D734FE4">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3A643460">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14:paraId="309BC7CC">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14:paraId="5CD7C556">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14:paraId="5A4A114E">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14:paraId="0CED3DD2">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14:paraId="444E6C15">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14:paraId="37D672D9">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4967C1F7">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733D5D4F">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58468231">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66D96879">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14:paraId="4C4D9D57">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732282AE">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14:paraId="37AAB089">
      <w:pPr>
        <w:pStyle w:val="15"/>
        <w:spacing w:line="576" w:lineRule="exact"/>
        <w:ind w:firstLine="480"/>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10319"/>
      <w:bookmarkStart w:id="48" w:name="_Toc8324"/>
    </w:p>
    <w:p w14:paraId="4BB3E05E">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14:paraId="53017425">
      <w:pPr>
        <w:pStyle w:val="15"/>
        <w:ind w:firstLine="149" w:firstLineChars="71"/>
        <w:rPr>
          <w:color w:val="000000"/>
          <w:lang w:val="en-GB"/>
        </w:rPr>
      </w:pPr>
    </w:p>
    <w:p w14:paraId="4CFB0201">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6F1AAA5D">
      <w:pPr>
        <w:pStyle w:val="15"/>
        <w:ind w:firstLine="2520" w:firstLineChars="700"/>
        <w:outlineLvl w:val="0"/>
        <w:rPr>
          <w:rStyle w:val="16"/>
          <w:rFonts w:ascii="黑体" w:hAnsi="黑体" w:eastAsia="黑体"/>
          <w:b w:val="0"/>
          <w:bCs w:val="0"/>
          <w:color w:val="000000"/>
        </w:rPr>
      </w:pPr>
      <w:bookmarkStart w:id="49" w:name="_Toc37778966"/>
      <w:bookmarkStart w:id="50" w:name="_Toc444445911"/>
      <w:bookmarkStart w:id="51" w:name="_Toc13801"/>
      <w:bookmarkStart w:id="52" w:name="_Toc483842059"/>
      <w:bookmarkStart w:id="53" w:name="_Toc483841855"/>
      <w:bookmarkStart w:id="54" w:name="_Toc10003"/>
      <w:bookmarkStart w:id="55" w:name="_Toc10015"/>
      <w:r>
        <w:rPr>
          <w:rStyle w:val="16"/>
          <w:rFonts w:hint="eastAsia" w:ascii="黑体" w:hAnsi="黑体" w:eastAsia="黑体"/>
          <w:b w:val="0"/>
          <w:bCs w:val="0"/>
          <w:color w:val="000000"/>
        </w:rPr>
        <w:t xml:space="preserve">第四章 </w:t>
      </w:r>
      <w:bookmarkEnd w:id="49"/>
      <w:bookmarkEnd w:id="50"/>
      <w:bookmarkEnd w:id="51"/>
      <w:bookmarkEnd w:id="52"/>
      <w:bookmarkEnd w:id="53"/>
      <w:bookmarkEnd w:id="54"/>
      <w:r>
        <w:rPr>
          <w:rStyle w:val="16"/>
          <w:rFonts w:hint="eastAsia" w:ascii="黑体" w:hAnsi="黑体" w:eastAsia="黑体"/>
          <w:b w:val="0"/>
          <w:bCs w:val="0"/>
          <w:color w:val="000000"/>
        </w:rPr>
        <w:t>响应文件格式</w:t>
      </w:r>
    </w:p>
    <w:bookmarkEnd w:id="55"/>
    <w:p w14:paraId="757B6540">
      <w:pPr>
        <w:pStyle w:val="15"/>
        <w:ind w:firstLine="560"/>
        <w:jc w:val="center"/>
        <w:outlineLvl w:val="0"/>
        <w:rPr>
          <w:color w:val="000000"/>
        </w:rPr>
      </w:pPr>
      <w:r>
        <w:rPr>
          <w:rFonts w:hint="eastAsia"/>
          <w:color w:val="000000"/>
        </w:rPr>
        <w:t xml:space="preserve">                                               </w:t>
      </w:r>
    </w:p>
    <w:p w14:paraId="464FAD23">
      <w:pPr>
        <w:pStyle w:val="15"/>
        <w:ind w:firstLine="880"/>
        <w:jc w:val="center"/>
        <w:outlineLvl w:val="0"/>
        <w:rPr>
          <w:color w:val="000000"/>
          <w:sz w:val="44"/>
          <w:szCs w:val="36"/>
        </w:rPr>
      </w:pPr>
    </w:p>
    <w:p w14:paraId="7C5388F7">
      <w:pPr>
        <w:pStyle w:val="15"/>
        <w:ind w:firstLine="880"/>
        <w:jc w:val="center"/>
        <w:outlineLvl w:val="0"/>
        <w:rPr>
          <w:color w:val="000000"/>
          <w:sz w:val="44"/>
          <w:szCs w:val="36"/>
        </w:rPr>
      </w:pPr>
    </w:p>
    <w:p w14:paraId="23AAE0EB">
      <w:pPr>
        <w:pStyle w:val="15"/>
        <w:ind w:firstLine="880"/>
        <w:jc w:val="center"/>
        <w:outlineLvl w:val="0"/>
        <w:rPr>
          <w:color w:val="000000"/>
          <w:sz w:val="44"/>
          <w:szCs w:val="36"/>
        </w:rPr>
      </w:pPr>
    </w:p>
    <w:p w14:paraId="09E4CE98">
      <w:pPr>
        <w:pStyle w:val="15"/>
        <w:ind w:firstLine="880"/>
        <w:jc w:val="center"/>
        <w:outlineLvl w:val="0"/>
        <w:rPr>
          <w:color w:val="000000"/>
          <w:sz w:val="44"/>
          <w:szCs w:val="36"/>
        </w:rPr>
      </w:pPr>
    </w:p>
    <w:p w14:paraId="5C74AC73">
      <w:pPr>
        <w:pStyle w:val="15"/>
        <w:ind w:firstLine="880"/>
        <w:jc w:val="center"/>
        <w:outlineLvl w:val="0"/>
        <w:rPr>
          <w:color w:val="000000"/>
          <w:sz w:val="44"/>
          <w:szCs w:val="36"/>
        </w:rPr>
      </w:pPr>
    </w:p>
    <w:p w14:paraId="5EE28D69">
      <w:pPr>
        <w:pStyle w:val="15"/>
        <w:spacing w:line="800" w:lineRule="exact"/>
        <w:ind w:firstLine="723"/>
        <w:jc w:val="center"/>
        <w:outlineLvl w:val="0"/>
        <w:rPr>
          <w:rFonts w:hint="eastAsia" w:ascii="黑体" w:hAnsi="黑体" w:eastAsia="黑体" w:cs="宋体"/>
          <w:b/>
          <w:kern w:val="0"/>
          <w:sz w:val="52"/>
          <w:szCs w:val="52"/>
          <w:lang w:val="en-US" w:eastAsia="zh-CN"/>
        </w:rPr>
      </w:pPr>
      <w:bookmarkStart w:id="56" w:name="_Toc37778967"/>
      <w:bookmarkStart w:id="57" w:name="_Toc15979"/>
      <w:bookmarkStart w:id="58" w:name="_Toc8306"/>
      <w:r>
        <w:rPr>
          <w:rFonts w:hint="eastAsia" w:ascii="黑体" w:hAnsi="黑体" w:eastAsia="黑体" w:cs="宋体"/>
          <w:b/>
          <w:kern w:val="0"/>
          <w:sz w:val="52"/>
          <w:szCs w:val="52"/>
        </w:rPr>
        <w:t>江东新区起步区滨海公园景观提升工程沥青混凝土采购项目</w:t>
      </w:r>
    </w:p>
    <w:p w14:paraId="43488801">
      <w:pPr>
        <w:adjustRightInd w:val="0"/>
        <w:snapToGrid w:val="0"/>
        <w:spacing w:line="480" w:lineRule="auto"/>
        <w:jc w:val="center"/>
        <w:rPr>
          <w:rFonts w:ascii="宋体" w:hAnsi="宋体" w:cs="黑体"/>
          <w:color w:val="000000"/>
          <w:sz w:val="24"/>
        </w:rPr>
      </w:pPr>
      <w:r>
        <w:rPr>
          <w:rFonts w:hint="eastAsia" w:ascii="黑体" w:hAnsi="黑体" w:eastAsia="黑体" w:cs="宋体"/>
          <w:b/>
          <w:kern w:val="0"/>
          <w:sz w:val="52"/>
          <w:szCs w:val="52"/>
          <w:lang w:val="en-US" w:eastAsia="zh-CN" w:bidi="ar-SA"/>
        </w:rPr>
        <w:t>响应文件</w:t>
      </w:r>
      <w:bookmarkEnd w:id="56"/>
      <w:bookmarkEnd w:id="57"/>
      <w:bookmarkEnd w:id="58"/>
    </w:p>
    <w:p w14:paraId="0635A0D6">
      <w:pPr>
        <w:pStyle w:val="15"/>
        <w:ind w:firstLine="480"/>
        <w:jc w:val="center"/>
        <w:outlineLvl w:val="0"/>
        <w:rPr>
          <w:rFonts w:ascii="宋体" w:hAnsi="宋体" w:cs="黑体"/>
          <w:color w:val="000000"/>
          <w:sz w:val="24"/>
        </w:rPr>
      </w:pPr>
    </w:p>
    <w:p w14:paraId="275C39DB">
      <w:pPr>
        <w:pStyle w:val="15"/>
        <w:ind w:firstLine="480"/>
        <w:jc w:val="center"/>
        <w:outlineLvl w:val="0"/>
        <w:rPr>
          <w:rFonts w:ascii="宋体" w:hAnsi="宋体" w:cs="黑体"/>
          <w:color w:val="000000"/>
          <w:sz w:val="24"/>
        </w:rPr>
      </w:pPr>
    </w:p>
    <w:p w14:paraId="446E5F57">
      <w:pPr>
        <w:pStyle w:val="15"/>
        <w:ind w:firstLine="480"/>
        <w:jc w:val="center"/>
        <w:outlineLvl w:val="0"/>
        <w:rPr>
          <w:rFonts w:ascii="宋体" w:hAnsi="宋体" w:cs="黑体"/>
          <w:color w:val="000000"/>
          <w:sz w:val="24"/>
        </w:rPr>
      </w:pPr>
    </w:p>
    <w:p w14:paraId="11794245">
      <w:pPr>
        <w:pStyle w:val="15"/>
        <w:ind w:firstLine="480"/>
        <w:jc w:val="center"/>
        <w:outlineLvl w:val="0"/>
        <w:rPr>
          <w:rFonts w:ascii="宋体" w:hAnsi="宋体" w:cs="黑体"/>
          <w:color w:val="000000"/>
          <w:sz w:val="24"/>
        </w:rPr>
      </w:pPr>
    </w:p>
    <w:p w14:paraId="2A2D5EB0">
      <w:pPr>
        <w:pStyle w:val="15"/>
        <w:ind w:firstLine="723"/>
        <w:jc w:val="center"/>
        <w:outlineLvl w:val="0"/>
        <w:rPr>
          <w:rFonts w:ascii="宋体" w:hAnsi="宋体" w:cs="黑体"/>
          <w:color w:val="000000"/>
          <w:sz w:val="24"/>
        </w:rPr>
      </w:pPr>
    </w:p>
    <w:p w14:paraId="0CA2D3ED">
      <w:pPr>
        <w:pStyle w:val="15"/>
        <w:ind w:firstLine="480"/>
        <w:jc w:val="center"/>
        <w:outlineLvl w:val="0"/>
        <w:rPr>
          <w:rFonts w:ascii="宋体" w:hAnsi="宋体" w:cs="黑体"/>
          <w:color w:val="000000"/>
          <w:sz w:val="24"/>
        </w:rPr>
      </w:pPr>
    </w:p>
    <w:p w14:paraId="0A6FC18C">
      <w:pPr>
        <w:pStyle w:val="15"/>
        <w:ind w:firstLine="480"/>
        <w:jc w:val="center"/>
        <w:outlineLvl w:val="0"/>
        <w:rPr>
          <w:rFonts w:ascii="宋体" w:hAnsi="宋体" w:cs="黑体"/>
          <w:color w:val="000000"/>
          <w:sz w:val="24"/>
        </w:rPr>
      </w:pPr>
    </w:p>
    <w:p w14:paraId="470AF905">
      <w:pPr>
        <w:pStyle w:val="15"/>
        <w:ind w:firstLine="723"/>
        <w:jc w:val="center"/>
        <w:outlineLvl w:val="0"/>
        <w:rPr>
          <w:rFonts w:ascii="宋体" w:hAnsi="宋体" w:cs="黑体"/>
          <w:color w:val="000000"/>
          <w:sz w:val="24"/>
        </w:rPr>
      </w:pPr>
    </w:p>
    <w:p w14:paraId="734B90F1">
      <w:pPr>
        <w:pStyle w:val="15"/>
        <w:ind w:firstLine="723"/>
        <w:jc w:val="center"/>
        <w:outlineLvl w:val="0"/>
        <w:rPr>
          <w:rFonts w:ascii="宋体" w:hAnsi="宋体" w:cs="黑体"/>
          <w:color w:val="000000"/>
          <w:sz w:val="24"/>
        </w:rPr>
      </w:pPr>
    </w:p>
    <w:p w14:paraId="66E2B82B">
      <w:pPr>
        <w:pStyle w:val="15"/>
        <w:ind w:firstLine="723"/>
        <w:jc w:val="center"/>
        <w:outlineLvl w:val="0"/>
        <w:rPr>
          <w:rFonts w:ascii="宋体" w:hAnsi="宋体" w:cs="黑体"/>
          <w:color w:val="000000"/>
          <w:sz w:val="24"/>
        </w:rPr>
      </w:pPr>
    </w:p>
    <w:p w14:paraId="47054575">
      <w:pPr>
        <w:pStyle w:val="15"/>
        <w:ind w:firstLine="723"/>
        <w:jc w:val="center"/>
        <w:outlineLvl w:val="0"/>
        <w:rPr>
          <w:rFonts w:ascii="宋体" w:hAnsi="宋体" w:cs="黑体"/>
          <w:color w:val="000000"/>
          <w:sz w:val="24"/>
        </w:rPr>
      </w:pPr>
    </w:p>
    <w:p w14:paraId="572BA10E">
      <w:pPr>
        <w:pStyle w:val="15"/>
        <w:ind w:firstLine="723"/>
        <w:jc w:val="center"/>
        <w:outlineLvl w:val="0"/>
        <w:rPr>
          <w:rFonts w:ascii="宋体" w:hAnsi="宋体" w:cs="黑体"/>
          <w:color w:val="000000"/>
          <w:sz w:val="24"/>
        </w:rPr>
      </w:pPr>
    </w:p>
    <w:p w14:paraId="62EF64F0">
      <w:pPr>
        <w:pStyle w:val="15"/>
        <w:ind w:firstLine="723"/>
        <w:jc w:val="center"/>
        <w:outlineLvl w:val="0"/>
        <w:rPr>
          <w:rFonts w:ascii="宋体" w:hAnsi="宋体" w:cs="黑体"/>
          <w:color w:val="000000"/>
          <w:sz w:val="24"/>
        </w:rPr>
      </w:pPr>
    </w:p>
    <w:p w14:paraId="07B2A334">
      <w:pPr>
        <w:pStyle w:val="15"/>
        <w:ind w:firstLine="723"/>
        <w:jc w:val="center"/>
        <w:outlineLvl w:val="0"/>
        <w:rPr>
          <w:rFonts w:ascii="宋体" w:hAnsi="宋体" w:cs="黑体"/>
          <w:color w:val="000000"/>
          <w:sz w:val="24"/>
        </w:rPr>
      </w:pPr>
    </w:p>
    <w:p w14:paraId="257C45D8">
      <w:pPr>
        <w:pStyle w:val="15"/>
        <w:ind w:firstLine="723"/>
        <w:jc w:val="center"/>
        <w:outlineLvl w:val="0"/>
        <w:rPr>
          <w:rFonts w:ascii="宋体" w:hAnsi="宋体" w:cs="黑体"/>
          <w:color w:val="000000"/>
          <w:sz w:val="24"/>
        </w:rPr>
      </w:pPr>
    </w:p>
    <w:p w14:paraId="1841CBC0">
      <w:pPr>
        <w:pStyle w:val="15"/>
        <w:ind w:firstLine="723"/>
        <w:jc w:val="center"/>
        <w:outlineLvl w:val="0"/>
        <w:rPr>
          <w:rFonts w:ascii="宋体" w:hAnsi="宋体" w:cs="黑体"/>
          <w:color w:val="000000"/>
          <w:sz w:val="24"/>
        </w:rPr>
      </w:pPr>
    </w:p>
    <w:p w14:paraId="44D8DCCF">
      <w:pPr>
        <w:pStyle w:val="15"/>
        <w:ind w:firstLine="723"/>
        <w:jc w:val="center"/>
        <w:outlineLvl w:val="0"/>
        <w:rPr>
          <w:rFonts w:ascii="宋体" w:hAnsi="宋体" w:cs="黑体"/>
          <w:color w:val="000000"/>
          <w:sz w:val="24"/>
        </w:rPr>
      </w:pPr>
    </w:p>
    <w:p w14:paraId="10E9911E">
      <w:pPr>
        <w:pStyle w:val="15"/>
        <w:ind w:firstLine="723"/>
        <w:jc w:val="center"/>
        <w:outlineLvl w:val="0"/>
        <w:rPr>
          <w:rFonts w:ascii="宋体" w:hAnsi="宋体" w:cs="黑体"/>
          <w:color w:val="000000"/>
          <w:sz w:val="24"/>
        </w:rPr>
      </w:pPr>
    </w:p>
    <w:p w14:paraId="0952FEED">
      <w:pPr>
        <w:pStyle w:val="15"/>
        <w:ind w:firstLine="723"/>
        <w:jc w:val="center"/>
        <w:outlineLvl w:val="0"/>
        <w:rPr>
          <w:rFonts w:ascii="宋体" w:hAnsi="宋体" w:cs="黑体"/>
          <w:color w:val="000000"/>
          <w:sz w:val="28"/>
          <w:szCs w:val="28"/>
        </w:rPr>
      </w:pPr>
    </w:p>
    <w:p w14:paraId="2E6084D8">
      <w:pPr>
        <w:pStyle w:val="15"/>
        <w:ind w:firstLine="723"/>
        <w:jc w:val="center"/>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14:paraId="3AF41B72">
      <w:pPr>
        <w:pStyle w:val="15"/>
        <w:ind w:firstLine="723"/>
        <w:jc w:val="center"/>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14:paraId="29BD9515">
      <w:pPr>
        <w:pStyle w:val="15"/>
        <w:ind w:firstLine="723"/>
        <w:jc w:val="center"/>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14:paraId="01375F04">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14:paraId="2B02416A">
      <w:pPr>
        <w:pStyle w:val="15"/>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485981787"/>
      <w:bookmarkStart w:id="62" w:name="_Toc1426"/>
      <w:bookmarkStart w:id="63" w:name="_Toc247527830"/>
      <w:bookmarkStart w:id="64" w:name="_Toc152045790"/>
      <w:bookmarkStart w:id="65" w:name="_Toc247514249"/>
      <w:bookmarkStart w:id="66" w:name="_Toc37778970"/>
      <w:bookmarkStart w:id="67" w:name="_Toc152042579"/>
      <w:bookmarkStart w:id="68" w:name="_Toc144974859"/>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14:paraId="7E6558F7">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14:paraId="190E1441">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14:paraId="360BD611">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宋体"/>
          <w:color w:val="000000"/>
          <w:sz w:val="24"/>
          <w:u w:val="single"/>
        </w:rPr>
        <w:t>江东新区起步区滨海公园景观提升工程沥青混凝土</w:t>
      </w:r>
      <w:r>
        <w:rPr>
          <w:rFonts w:hint="eastAsia" w:ascii="宋体" w:hAnsi="宋体"/>
          <w:bCs/>
          <w:color w:val="000000"/>
          <w:sz w:val="24"/>
          <w:u w:val="single"/>
          <w:lang w:val="en-US" w:eastAsia="zh-CN"/>
        </w:rPr>
        <w:t>采购项目</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14:paraId="49BB7A14">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沥青混凝土</w:t>
      </w:r>
      <w:r>
        <w:rPr>
          <w:rFonts w:hint="eastAsia" w:ascii="宋体" w:hAnsi="宋体"/>
          <w:bCs/>
          <w:color w:val="000000"/>
          <w:sz w:val="24"/>
          <w:u w:val="single"/>
          <w:lang w:val="en-US" w:eastAsia="zh-CN"/>
        </w:rPr>
        <w:t>采购</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permStart w:id="4"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4"/>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permStart w:id="5" w:edGrp="everyone"/>
      <w:r>
        <w:rPr>
          <w:rFonts w:ascii="宋体" w:hAnsi="宋体" w:cs="宋体"/>
          <w:b/>
          <w:bCs/>
          <w:kern w:val="0"/>
          <w:sz w:val="24"/>
          <w:u w:val="single"/>
        </w:rPr>
        <w:t xml:space="preserve">        </w:t>
      </w:r>
      <w:permEnd w:id="5"/>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permStart w:id="6" w:edGrp="everyone"/>
      <w:r>
        <w:rPr>
          <w:rFonts w:ascii="宋体" w:hAnsi="宋体" w:cs="宋体"/>
          <w:b/>
          <w:bCs/>
          <w:kern w:val="0"/>
          <w:sz w:val="24"/>
          <w:u w:val="single"/>
        </w:rPr>
        <w:t xml:space="preserve">    </w:t>
      </w:r>
      <w:permEnd w:id="6"/>
      <w:r>
        <w:rPr>
          <w:rFonts w:hint="eastAsia" w:ascii="宋体" w:hAnsi="宋体"/>
          <w:kern w:val="0"/>
          <w:sz w:val="24"/>
        </w:rPr>
        <w:t>%，不含税总价人民币（大写）</w:t>
      </w:r>
      <w:r>
        <w:rPr>
          <w:rFonts w:hint="eastAsia" w:ascii="宋体" w:hAnsi="宋体" w:cs="宋体"/>
          <w:b/>
          <w:bCs/>
          <w:sz w:val="24"/>
          <w:lang w:val="zh-CN"/>
        </w:rPr>
        <w:t xml:space="preserve"> </w:t>
      </w:r>
      <w:permStart w:id="7" w:edGrp="everyone"/>
      <w:r>
        <w:rPr>
          <w:rFonts w:ascii="宋体" w:hAnsi="宋体" w:cs="宋体"/>
          <w:b/>
          <w:bCs/>
          <w:kern w:val="0"/>
          <w:sz w:val="24"/>
          <w:u w:val="single"/>
        </w:rPr>
        <w:t xml:space="preserve">          </w:t>
      </w:r>
      <w:permEnd w:id="7"/>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permStart w:id="8" w:edGrp="everyone"/>
      <w:r>
        <w:rPr>
          <w:rFonts w:ascii="宋体" w:hAnsi="宋体" w:cs="宋体"/>
          <w:b/>
          <w:bCs/>
          <w:kern w:val="0"/>
          <w:sz w:val="24"/>
          <w:u w:val="single"/>
        </w:rPr>
        <w:t xml:space="preserve">       </w:t>
      </w:r>
      <w:permEnd w:id="8"/>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沥青混凝土</w:t>
      </w:r>
      <w:r>
        <w:rPr>
          <w:rFonts w:hint="eastAsia" w:ascii="宋体" w:hAnsi="宋体"/>
          <w:bCs/>
          <w:color w:val="000000"/>
          <w:sz w:val="24"/>
          <w:u w:val="single"/>
          <w:lang w:val="en-US" w:eastAsia="zh-CN"/>
        </w:rPr>
        <w:t>采购</w:t>
      </w:r>
      <w:r>
        <w:rPr>
          <w:rFonts w:hint="eastAsia" w:ascii="宋体" w:hAnsi="宋体" w:cs="宋体"/>
          <w:color w:val="000000"/>
          <w:sz w:val="24"/>
        </w:rPr>
        <w:t>工作及相关服务的费用，</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15日历天</w:t>
      </w:r>
      <w:r>
        <w:rPr>
          <w:rFonts w:hint="eastAsia" w:ascii="宋体" w:hAnsi="宋体" w:cs="宋体"/>
          <w:color w:val="000000"/>
          <w:sz w:val="24"/>
        </w:rPr>
        <w:t>。质量标准</w:t>
      </w:r>
      <w:r>
        <w:rPr>
          <w:rFonts w:hint="eastAsia" w:ascii="宋体" w:hAnsi="宋体" w:cs="宋体"/>
          <w:color w:val="000000"/>
          <w:sz w:val="24"/>
          <w:u w:val="single"/>
        </w:rPr>
        <w:t>合格</w:t>
      </w:r>
      <w:r>
        <w:rPr>
          <w:rFonts w:hint="eastAsia" w:ascii="宋体" w:hAnsi="宋体" w:cs="宋体"/>
          <w:color w:val="000000"/>
          <w:sz w:val="24"/>
        </w:rPr>
        <w:t>；</w:t>
      </w:r>
    </w:p>
    <w:p w14:paraId="49FADF1B">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031E310B">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14:paraId="76120CAE">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kern w:val="0"/>
          <w:sz w:val="24"/>
          <w:u w:val="single"/>
        </w:rPr>
        <w:t>60</w:t>
      </w:r>
      <w:r>
        <w:rPr>
          <w:rFonts w:ascii="宋体" w:hAnsi="宋体" w:cs="宋体"/>
          <w:sz w:val="24"/>
        </w:rPr>
        <w:t>日历日。报价有效期满之前均具有约束力。</w:t>
      </w:r>
    </w:p>
    <w:p w14:paraId="797CC8F5">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14:paraId="6E6ACE22">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48DCFE98">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6FFDCE79">
      <w:pPr>
        <w:pStyle w:val="15"/>
        <w:spacing w:line="576" w:lineRule="exact"/>
        <w:ind w:firstLine="480"/>
        <w:rPr>
          <w:rFonts w:ascii="宋体" w:hAnsi="宋体" w:cs="宋体"/>
          <w:b/>
          <w:bCs/>
          <w:kern w:val="0"/>
          <w:sz w:val="24"/>
          <w:u w:val="single"/>
        </w:rPr>
      </w:pPr>
    </w:p>
    <w:p w14:paraId="192C43FB">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35D112B5">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5F0C9424">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26B049A1">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64526ED7">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14:paraId="495A0FB6">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7A2B5C80">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65267D5D">
      <w:pPr>
        <w:pStyle w:val="15"/>
        <w:jc w:val="center"/>
        <w:rPr>
          <w:rFonts w:ascii="宋体" w:hAnsi="宋体" w:cs="宋体"/>
          <w:b/>
          <w:bCs/>
          <w:color w:val="000000"/>
          <w:szCs w:val="28"/>
        </w:rPr>
      </w:pPr>
    </w:p>
    <w:p w14:paraId="5614FAD8">
      <w:pPr>
        <w:pStyle w:val="15"/>
        <w:jc w:val="center"/>
        <w:rPr>
          <w:rFonts w:ascii="宋体" w:hAnsi="宋体" w:cs="宋体"/>
          <w:b/>
          <w:bCs/>
          <w:color w:val="000000"/>
          <w:szCs w:val="28"/>
        </w:rPr>
      </w:pPr>
    </w:p>
    <w:p w14:paraId="0A4D162E">
      <w:pPr>
        <w:pStyle w:val="15"/>
        <w:jc w:val="center"/>
        <w:rPr>
          <w:rFonts w:ascii="宋体" w:hAnsi="宋体" w:cs="宋体"/>
          <w:b/>
          <w:bCs/>
          <w:color w:val="000000"/>
          <w:szCs w:val="28"/>
        </w:rPr>
      </w:pPr>
    </w:p>
    <w:p w14:paraId="7AFF6B24">
      <w:pPr>
        <w:pStyle w:val="15"/>
        <w:jc w:val="center"/>
        <w:rPr>
          <w:rFonts w:ascii="宋体" w:hAnsi="宋体" w:cs="宋体"/>
          <w:b/>
          <w:bCs/>
          <w:color w:val="000000"/>
          <w:szCs w:val="28"/>
        </w:rPr>
      </w:pPr>
    </w:p>
    <w:p w14:paraId="2ED138C6">
      <w:pPr>
        <w:pStyle w:val="15"/>
        <w:jc w:val="center"/>
        <w:rPr>
          <w:rFonts w:ascii="宋体" w:hAnsi="宋体" w:cs="宋体"/>
          <w:b/>
          <w:bCs/>
          <w:color w:val="000000"/>
          <w:szCs w:val="28"/>
        </w:rPr>
      </w:pPr>
    </w:p>
    <w:p w14:paraId="66839280">
      <w:pPr>
        <w:pStyle w:val="15"/>
        <w:jc w:val="center"/>
        <w:rPr>
          <w:rFonts w:ascii="宋体" w:hAnsi="宋体" w:cs="宋体"/>
          <w:b/>
          <w:bCs/>
          <w:color w:val="000000"/>
          <w:szCs w:val="28"/>
        </w:rPr>
      </w:pPr>
    </w:p>
    <w:p w14:paraId="5E3DCA11">
      <w:pPr>
        <w:pStyle w:val="15"/>
        <w:jc w:val="center"/>
        <w:rPr>
          <w:rFonts w:ascii="宋体" w:hAnsi="宋体" w:cs="宋体"/>
          <w:b/>
          <w:bCs/>
          <w:color w:val="000000"/>
          <w:szCs w:val="28"/>
        </w:rPr>
      </w:pPr>
    </w:p>
    <w:p w14:paraId="4D7DFBD4">
      <w:pPr>
        <w:pStyle w:val="15"/>
        <w:jc w:val="center"/>
        <w:rPr>
          <w:rFonts w:ascii="宋体" w:hAnsi="宋体" w:cs="宋体"/>
          <w:b/>
          <w:bCs/>
          <w:color w:val="000000"/>
          <w:szCs w:val="28"/>
        </w:rPr>
      </w:pPr>
    </w:p>
    <w:p w14:paraId="59E41344">
      <w:pPr>
        <w:pStyle w:val="15"/>
        <w:jc w:val="center"/>
        <w:rPr>
          <w:rFonts w:ascii="宋体" w:hAnsi="宋体" w:cs="宋体"/>
          <w:b/>
          <w:bCs/>
          <w:color w:val="000000"/>
          <w:szCs w:val="28"/>
        </w:rPr>
      </w:pPr>
    </w:p>
    <w:p w14:paraId="54BA89DB">
      <w:pPr>
        <w:pStyle w:val="15"/>
        <w:jc w:val="center"/>
        <w:rPr>
          <w:rFonts w:ascii="宋体" w:hAnsi="宋体" w:cs="宋体"/>
          <w:b/>
          <w:bCs/>
          <w:color w:val="000000"/>
          <w:szCs w:val="28"/>
        </w:rPr>
      </w:pPr>
    </w:p>
    <w:p w14:paraId="6B824921">
      <w:pPr>
        <w:pStyle w:val="15"/>
        <w:jc w:val="center"/>
        <w:rPr>
          <w:rFonts w:ascii="宋体" w:hAnsi="宋体" w:cs="宋体"/>
          <w:b/>
          <w:bCs/>
          <w:color w:val="000000"/>
          <w:szCs w:val="28"/>
        </w:rPr>
      </w:pPr>
    </w:p>
    <w:p w14:paraId="7B7407FC">
      <w:pPr>
        <w:pStyle w:val="15"/>
        <w:jc w:val="center"/>
        <w:rPr>
          <w:rFonts w:ascii="宋体" w:hAnsi="宋体" w:cs="宋体"/>
          <w:b/>
          <w:bCs/>
          <w:color w:val="000000"/>
          <w:szCs w:val="28"/>
        </w:rPr>
      </w:pPr>
    </w:p>
    <w:p w14:paraId="29A7E59B">
      <w:pPr>
        <w:pStyle w:val="15"/>
        <w:jc w:val="center"/>
        <w:rPr>
          <w:rFonts w:ascii="宋体" w:hAnsi="宋体" w:cs="宋体"/>
          <w:b/>
          <w:bCs/>
          <w:color w:val="000000"/>
          <w:szCs w:val="28"/>
        </w:rPr>
      </w:pPr>
    </w:p>
    <w:p w14:paraId="6D2D8491">
      <w:pPr>
        <w:pStyle w:val="15"/>
        <w:jc w:val="center"/>
        <w:rPr>
          <w:rFonts w:ascii="宋体" w:hAnsi="宋体" w:cs="宋体"/>
          <w:b/>
          <w:bCs/>
          <w:color w:val="000000"/>
          <w:szCs w:val="28"/>
        </w:rPr>
      </w:pPr>
    </w:p>
    <w:p w14:paraId="10D03440">
      <w:pPr>
        <w:pStyle w:val="15"/>
        <w:jc w:val="center"/>
        <w:rPr>
          <w:rFonts w:ascii="宋体" w:hAnsi="宋体" w:cs="宋体"/>
          <w:b/>
          <w:bCs/>
          <w:color w:val="000000"/>
          <w:szCs w:val="28"/>
        </w:rPr>
      </w:pPr>
    </w:p>
    <w:p w14:paraId="6C841A45">
      <w:pPr>
        <w:pStyle w:val="15"/>
        <w:jc w:val="center"/>
        <w:rPr>
          <w:rFonts w:ascii="宋体" w:hAnsi="宋体" w:cs="宋体"/>
          <w:b/>
          <w:bCs/>
          <w:color w:val="000000"/>
          <w:szCs w:val="28"/>
        </w:rPr>
      </w:pPr>
    </w:p>
    <w:p w14:paraId="4EEE54A6">
      <w:pPr>
        <w:pStyle w:val="15"/>
        <w:jc w:val="center"/>
        <w:rPr>
          <w:rFonts w:ascii="宋体" w:hAnsi="宋体" w:cs="宋体"/>
          <w:b/>
          <w:bCs/>
          <w:color w:val="000000"/>
          <w:szCs w:val="28"/>
        </w:rPr>
      </w:pPr>
    </w:p>
    <w:p w14:paraId="482AEBBE">
      <w:pPr>
        <w:pStyle w:val="15"/>
        <w:jc w:val="center"/>
        <w:rPr>
          <w:rFonts w:ascii="宋体" w:hAnsi="宋体" w:cs="宋体"/>
          <w:b/>
          <w:bCs/>
          <w:color w:val="000000"/>
          <w:szCs w:val="28"/>
        </w:rPr>
      </w:pPr>
    </w:p>
    <w:p w14:paraId="2CD7194F">
      <w:pPr>
        <w:pStyle w:val="15"/>
        <w:jc w:val="center"/>
        <w:rPr>
          <w:rFonts w:ascii="宋体" w:hAnsi="宋体" w:cs="宋体"/>
          <w:b/>
          <w:bCs/>
          <w:color w:val="000000"/>
          <w:szCs w:val="28"/>
        </w:rPr>
      </w:pPr>
    </w:p>
    <w:p w14:paraId="7ACBCC32">
      <w:pPr>
        <w:pStyle w:val="15"/>
        <w:jc w:val="center"/>
        <w:rPr>
          <w:rFonts w:ascii="宋体" w:hAnsi="宋体" w:cs="宋体"/>
          <w:b/>
          <w:bCs/>
          <w:color w:val="000000"/>
          <w:szCs w:val="28"/>
        </w:rPr>
      </w:pPr>
    </w:p>
    <w:p w14:paraId="0BD3C8E3">
      <w:pPr>
        <w:pStyle w:val="15"/>
        <w:jc w:val="center"/>
        <w:rPr>
          <w:rFonts w:ascii="宋体" w:hAnsi="宋体" w:cs="宋体"/>
          <w:b/>
          <w:bCs/>
          <w:color w:val="000000"/>
          <w:szCs w:val="28"/>
        </w:rPr>
      </w:pPr>
    </w:p>
    <w:p w14:paraId="2097CFB1">
      <w:pPr>
        <w:pStyle w:val="15"/>
        <w:jc w:val="center"/>
        <w:rPr>
          <w:rFonts w:ascii="宋体" w:hAnsi="宋体" w:cs="宋体"/>
          <w:b/>
          <w:bCs/>
          <w:color w:val="000000"/>
          <w:szCs w:val="28"/>
        </w:rPr>
      </w:pPr>
    </w:p>
    <w:p w14:paraId="609B9287">
      <w:pPr>
        <w:pStyle w:val="15"/>
        <w:jc w:val="center"/>
        <w:rPr>
          <w:rFonts w:ascii="宋体" w:hAnsi="宋体" w:cs="宋体"/>
          <w:b/>
          <w:bCs/>
          <w:color w:val="000000"/>
          <w:szCs w:val="28"/>
        </w:rPr>
      </w:pPr>
    </w:p>
    <w:p w14:paraId="4B85E850">
      <w:pPr>
        <w:pStyle w:val="15"/>
        <w:jc w:val="center"/>
        <w:rPr>
          <w:rFonts w:ascii="宋体" w:hAnsi="宋体" w:cs="宋体"/>
          <w:b/>
          <w:bCs/>
          <w:color w:val="000000"/>
          <w:szCs w:val="28"/>
        </w:rPr>
      </w:pPr>
    </w:p>
    <w:p w14:paraId="18700173">
      <w:pPr>
        <w:pStyle w:val="15"/>
        <w:jc w:val="center"/>
        <w:rPr>
          <w:rFonts w:ascii="宋体" w:hAnsi="宋体" w:cs="宋体"/>
          <w:b/>
          <w:bCs/>
          <w:color w:val="000000"/>
          <w:szCs w:val="28"/>
        </w:rPr>
      </w:pPr>
    </w:p>
    <w:p w14:paraId="5E7B5697">
      <w:pPr>
        <w:pStyle w:val="15"/>
        <w:jc w:val="center"/>
        <w:rPr>
          <w:rFonts w:ascii="宋体" w:hAnsi="宋体" w:cs="宋体"/>
          <w:b/>
          <w:bCs/>
          <w:color w:val="000000"/>
          <w:szCs w:val="28"/>
        </w:rPr>
      </w:pPr>
    </w:p>
    <w:bookmarkEnd w:id="61"/>
    <w:bookmarkEnd w:id="62"/>
    <w:bookmarkEnd w:id="63"/>
    <w:bookmarkEnd w:id="64"/>
    <w:bookmarkEnd w:id="65"/>
    <w:bookmarkEnd w:id="66"/>
    <w:bookmarkEnd w:id="67"/>
    <w:bookmarkEnd w:id="68"/>
    <w:p w14:paraId="131F2EA2">
      <w:pPr>
        <w:pStyle w:val="15"/>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247527831"/>
      <w:bookmarkStart w:id="70" w:name="_Toc485981788"/>
      <w:bookmarkStart w:id="71" w:name="_Toc152042580"/>
      <w:bookmarkStart w:id="72" w:name="_Toc152045791"/>
      <w:bookmarkStart w:id="73" w:name="_Toc247514283"/>
      <w:bookmarkStart w:id="74" w:name="_Toc144974860"/>
      <w:bookmarkStart w:id="75" w:name="_Toc37778971"/>
      <w:bookmarkStart w:id="76" w:name="_Toc1330"/>
    </w:p>
    <w:p w14:paraId="65D3341F">
      <w:pPr>
        <w:spacing w:before="92" w:line="219" w:lineRule="auto"/>
        <w:jc w:val="center"/>
        <w:outlineLvl w:val="0"/>
        <w:rPr>
          <w:rFonts w:ascii="Arial"/>
          <w:sz w:val="21"/>
        </w:rPr>
      </w:pPr>
      <w:r>
        <w:rPr>
          <w:rFonts w:hint="eastAsia" w:ascii="宋体" w:hAnsi="宋体" w:eastAsia="宋体" w:cs="宋体"/>
          <w:b/>
          <w:bCs/>
          <w:spacing w:val="1"/>
          <w:sz w:val="47"/>
          <w:szCs w:val="47"/>
          <w:lang w:val="en-US" w:eastAsia="zh-CN"/>
        </w:rPr>
        <w:t>报价</w:t>
      </w:r>
      <w:r>
        <w:rPr>
          <w:rFonts w:ascii="宋体" w:hAnsi="宋体" w:eastAsia="宋体" w:cs="宋体"/>
          <w:b/>
          <w:bCs/>
          <w:spacing w:val="1"/>
          <w:sz w:val="47"/>
          <w:szCs w:val="47"/>
        </w:rPr>
        <w:t>清单</w:t>
      </w:r>
    </w:p>
    <w:p w14:paraId="1960D75A">
      <w:pPr>
        <w:spacing w:before="91" w:line="225" w:lineRule="auto"/>
        <w:ind w:left="75"/>
        <w:rPr>
          <w:rFonts w:ascii="Arial"/>
          <w:sz w:val="2"/>
        </w:rPr>
      </w:pPr>
      <w:r>
        <w:rPr>
          <w:rFonts w:ascii="宋体" w:hAnsi="宋体" w:eastAsia="宋体" w:cs="宋体"/>
          <w:spacing w:val="2"/>
          <w:sz w:val="28"/>
          <w:szCs w:val="28"/>
        </w:rPr>
        <w:t>项目名称：江东新区起步区滨海公园景观提升工程-沥青混凝土</w:t>
      </w:r>
    </w:p>
    <w:tbl>
      <w:tblPr>
        <w:tblStyle w:val="20"/>
        <w:tblW w:w="14461" w:type="dxa"/>
        <w:tblInd w:w="-3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1875"/>
        <w:gridCol w:w="3571"/>
        <w:gridCol w:w="995"/>
        <w:gridCol w:w="1614"/>
        <w:gridCol w:w="2021"/>
        <w:gridCol w:w="1794"/>
        <w:gridCol w:w="1744"/>
      </w:tblGrid>
      <w:tr w14:paraId="24414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847" w:type="dxa"/>
            <w:vAlign w:val="top"/>
          </w:tcPr>
          <w:p w14:paraId="23713ED0">
            <w:pPr>
              <w:pStyle w:val="19"/>
              <w:spacing w:before="297" w:line="221" w:lineRule="auto"/>
              <w:jc w:val="center"/>
              <w:rPr>
                <w:b/>
                <w:bCs/>
                <w:sz w:val="28"/>
                <w:szCs w:val="28"/>
              </w:rPr>
            </w:pPr>
            <w:r>
              <w:rPr>
                <w:b/>
                <w:bCs/>
                <w:spacing w:val="8"/>
                <w:sz w:val="28"/>
                <w:szCs w:val="28"/>
              </w:rPr>
              <w:t>序号</w:t>
            </w:r>
          </w:p>
        </w:tc>
        <w:tc>
          <w:tcPr>
            <w:tcW w:w="1875" w:type="dxa"/>
            <w:vAlign w:val="top"/>
          </w:tcPr>
          <w:p w14:paraId="65D2BA59">
            <w:pPr>
              <w:pStyle w:val="19"/>
              <w:spacing w:before="297" w:line="221" w:lineRule="auto"/>
              <w:ind w:left="521"/>
              <w:jc w:val="center"/>
              <w:rPr>
                <w:b/>
                <w:bCs/>
                <w:sz w:val="28"/>
                <w:szCs w:val="28"/>
              </w:rPr>
            </w:pPr>
            <w:r>
              <w:rPr>
                <w:b/>
                <w:bCs/>
                <w:spacing w:val="3"/>
                <w:sz w:val="28"/>
                <w:szCs w:val="28"/>
              </w:rPr>
              <w:t>物品名称</w:t>
            </w:r>
          </w:p>
        </w:tc>
        <w:tc>
          <w:tcPr>
            <w:tcW w:w="3571" w:type="dxa"/>
            <w:vAlign w:val="top"/>
          </w:tcPr>
          <w:p w14:paraId="18284A12">
            <w:pPr>
              <w:pStyle w:val="19"/>
              <w:spacing w:before="296" w:line="219" w:lineRule="auto"/>
              <w:ind w:left="543"/>
              <w:jc w:val="center"/>
              <w:rPr>
                <w:b/>
                <w:bCs/>
                <w:sz w:val="28"/>
                <w:szCs w:val="28"/>
              </w:rPr>
            </w:pPr>
            <w:r>
              <w:rPr>
                <w:b/>
                <w:bCs/>
                <w:spacing w:val="5"/>
                <w:sz w:val="28"/>
                <w:szCs w:val="28"/>
              </w:rPr>
              <w:t>规格</w:t>
            </w:r>
          </w:p>
        </w:tc>
        <w:tc>
          <w:tcPr>
            <w:tcW w:w="995" w:type="dxa"/>
            <w:vAlign w:val="top"/>
          </w:tcPr>
          <w:p w14:paraId="282FB63A">
            <w:pPr>
              <w:pStyle w:val="19"/>
              <w:spacing w:before="296" w:line="220" w:lineRule="auto"/>
              <w:jc w:val="center"/>
              <w:rPr>
                <w:b/>
                <w:bCs/>
                <w:sz w:val="28"/>
                <w:szCs w:val="28"/>
              </w:rPr>
            </w:pPr>
            <w:r>
              <w:rPr>
                <w:b/>
                <w:bCs/>
                <w:spacing w:val="5"/>
                <w:sz w:val="28"/>
                <w:szCs w:val="28"/>
              </w:rPr>
              <w:t>单位</w:t>
            </w:r>
          </w:p>
        </w:tc>
        <w:tc>
          <w:tcPr>
            <w:tcW w:w="1614" w:type="dxa"/>
            <w:vAlign w:val="top"/>
          </w:tcPr>
          <w:p w14:paraId="51930AFD">
            <w:pPr>
              <w:pStyle w:val="19"/>
              <w:spacing w:before="294" w:line="219" w:lineRule="auto"/>
              <w:jc w:val="center"/>
              <w:rPr>
                <w:b/>
                <w:bCs/>
                <w:sz w:val="28"/>
                <w:szCs w:val="28"/>
              </w:rPr>
            </w:pPr>
            <w:r>
              <w:rPr>
                <w:b/>
                <w:bCs/>
                <w:spacing w:val="-2"/>
                <w:sz w:val="28"/>
                <w:szCs w:val="28"/>
              </w:rPr>
              <w:t>采购数量</w:t>
            </w:r>
          </w:p>
        </w:tc>
        <w:tc>
          <w:tcPr>
            <w:tcW w:w="2021" w:type="dxa"/>
            <w:vAlign w:val="top"/>
          </w:tcPr>
          <w:p w14:paraId="03E3E330">
            <w:pPr>
              <w:pStyle w:val="19"/>
              <w:spacing w:before="123" w:line="218" w:lineRule="auto"/>
              <w:jc w:val="center"/>
              <w:rPr>
                <w:b/>
                <w:bCs/>
                <w:sz w:val="28"/>
                <w:szCs w:val="28"/>
              </w:rPr>
            </w:pPr>
            <w:r>
              <w:rPr>
                <w:b/>
                <w:bCs/>
                <w:spacing w:val="2"/>
                <w:sz w:val="28"/>
                <w:szCs w:val="28"/>
              </w:rPr>
              <w:t>不含税单价</w:t>
            </w:r>
          </w:p>
          <w:p w14:paraId="0637A7A7">
            <w:pPr>
              <w:pStyle w:val="19"/>
              <w:spacing w:before="54" w:line="220" w:lineRule="auto"/>
              <w:jc w:val="center"/>
              <w:rPr>
                <w:b/>
                <w:bCs/>
                <w:sz w:val="28"/>
                <w:szCs w:val="28"/>
              </w:rPr>
            </w:pPr>
            <w:r>
              <w:rPr>
                <w:b/>
                <w:bCs/>
                <w:spacing w:val="19"/>
                <w:sz w:val="28"/>
                <w:szCs w:val="28"/>
              </w:rPr>
              <w:t>(元)</w:t>
            </w:r>
          </w:p>
        </w:tc>
        <w:tc>
          <w:tcPr>
            <w:tcW w:w="1794" w:type="dxa"/>
            <w:vAlign w:val="top"/>
          </w:tcPr>
          <w:p w14:paraId="001B6128">
            <w:pPr>
              <w:pStyle w:val="19"/>
              <w:spacing w:before="116" w:line="219" w:lineRule="auto"/>
              <w:jc w:val="center"/>
              <w:rPr>
                <w:rFonts w:hint="eastAsia" w:eastAsia="宋体"/>
                <w:b/>
                <w:bCs/>
                <w:sz w:val="28"/>
                <w:szCs w:val="28"/>
                <w:lang w:val="en-US" w:eastAsia="zh-CN"/>
              </w:rPr>
            </w:pPr>
            <w:r>
              <w:rPr>
                <w:b/>
                <w:bCs/>
                <w:spacing w:val="2"/>
                <w:sz w:val="28"/>
                <w:szCs w:val="28"/>
              </w:rPr>
              <w:t>不含税</w:t>
            </w:r>
            <w:r>
              <w:rPr>
                <w:rFonts w:hint="eastAsia"/>
                <w:b/>
                <w:bCs/>
                <w:spacing w:val="2"/>
                <w:sz w:val="28"/>
                <w:szCs w:val="28"/>
                <w:lang w:val="en-US" w:eastAsia="zh-CN"/>
              </w:rPr>
              <w:t>总价</w:t>
            </w:r>
          </w:p>
          <w:p w14:paraId="2C3481F9">
            <w:pPr>
              <w:pStyle w:val="19"/>
              <w:spacing w:before="50" w:line="220" w:lineRule="auto"/>
              <w:jc w:val="center"/>
              <w:rPr>
                <w:b/>
                <w:bCs/>
                <w:sz w:val="28"/>
                <w:szCs w:val="28"/>
              </w:rPr>
            </w:pPr>
            <w:r>
              <w:rPr>
                <w:b/>
                <w:bCs/>
                <w:spacing w:val="19"/>
                <w:sz w:val="28"/>
                <w:szCs w:val="28"/>
              </w:rPr>
              <w:t>(元)</w:t>
            </w:r>
          </w:p>
        </w:tc>
        <w:tc>
          <w:tcPr>
            <w:tcW w:w="1744" w:type="dxa"/>
            <w:vAlign w:val="top"/>
          </w:tcPr>
          <w:p w14:paraId="6DDDD6A9">
            <w:pPr>
              <w:pStyle w:val="19"/>
              <w:spacing w:before="297" w:line="221" w:lineRule="auto"/>
              <w:jc w:val="center"/>
              <w:rPr>
                <w:b/>
                <w:bCs/>
                <w:sz w:val="28"/>
                <w:szCs w:val="28"/>
              </w:rPr>
            </w:pPr>
            <w:r>
              <w:rPr>
                <w:b/>
                <w:bCs/>
                <w:spacing w:val="6"/>
                <w:sz w:val="28"/>
                <w:szCs w:val="28"/>
              </w:rPr>
              <w:t>备注</w:t>
            </w:r>
          </w:p>
        </w:tc>
      </w:tr>
      <w:tr w14:paraId="528AF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847" w:type="dxa"/>
            <w:vAlign w:val="top"/>
          </w:tcPr>
          <w:p w14:paraId="4D77D630">
            <w:pPr>
              <w:pStyle w:val="19"/>
              <w:spacing w:before="270" w:line="241" w:lineRule="auto"/>
              <w:ind w:left="365"/>
              <w:rPr>
                <w:sz w:val="24"/>
                <w:szCs w:val="24"/>
              </w:rPr>
            </w:pPr>
            <w:r>
              <w:rPr>
                <w:sz w:val="24"/>
                <w:szCs w:val="24"/>
              </w:rPr>
              <w:t>1</w:t>
            </w:r>
          </w:p>
        </w:tc>
        <w:tc>
          <w:tcPr>
            <w:tcW w:w="1875" w:type="dxa"/>
            <w:vAlign w:val="top"/>
          </w:tcPr>
          <w:p w14:paraId="3CCD2A36">
            <w:pPr>
              <w:pStyle w:val="19"/>
              <w:spacing w:before="242" w:line="219" w:lineRule="auto"/>
              <w:jc w:val="center"/>
              <w:rPr>
                <w:spacing w:val="-6"/>
                <w:sz w:val="24"/>
                <w:szCs w:val="24"/>
              </w:rPr>
            </w:pPr>
          </w:p>
          <w:p w14:paraId="3E2A953E">
            <w:pPr>
              <w:pStyle w:val="19"/>
              <w:spacing w:before="242" w:line="219" w:lineRule="auto"/>
              <w:jc w:val="center"/>
              <w:rPr>
                <w:sz w:val="24"/>
                <w:szCs w:val="24"/>
              </w:rPr>
            </w:pPr>
            <w:r>
              <w:rPr>
                <w:spacing w:val="-6"/>
                <w:sz w:val="24"/>
                <w:szCs w:val="24"/>
              </w:rPr>
              <w:t>细粒式沥青混凝土</w:t>
            </w:r>
          </w:p>
        </w:tc>
        <w:tc>
          <w:tcPr>
            <w:tcW w:w="3571" w:type="dxa"/>
            <w:vAlign w:val="top"/>
          </w:tcPr>
          <w:p w14:paraId="0FDF5FA2">
            <w:pPr>
              <w:pStyle w:val="19"/>
              <w:spacing w:before="247" w:line="221" w:lineRule="auto"/>
              <w:jc w:val="center"/>
              <w:rPr>
                <w:rFonts w:hint="eastAsia"/>
                <w:sz w:val="24"/>
                <w:szCs w:val="24"/>
              </w:rPr>
            </w:pPr>
          </w:p>
          <w:p w14:paraId="49E2356A">
            <w:pPr>
              <w:pStyle w:val="19"/>
              <w:spacing w:before="247" w:line="221" w:lineRule="auto"/>
              <w:jc w:val="center"/>
              <w:rPr>
                <w:sz w:val="24"/>
                <w:szCs w:val="24"/>
              </w:rPr>
            </w:pPr>
            <w:r>
              <w:rPr>
                <w:rFonts w:hint="eastAsia"/>
                <w:sz w:val="24"/>
                <w:szCs w:val="24"/>
              </w:rPr>
              <w:t>30厚AC-13</w:t>
            </w:r>
          </w:p>
        </w:tc>
        <w:tc>
          <w:tcPr>
            <w:tcW w:w="995" w:type="dxa"/>
            <w:vAlign w:val="top"/>
          </w:tcPr>
          <w:p w14:paraId="4E306AC3">
            <w:pPr>
              <w:spacing w:line="265" w:lineRule="auto"/>
              <w:jc w:val="center"/>
              <w:rPr>
                <w:rFonts w:ascii="Arial"/>
                <w:sz w:val="24"/>
                <w:szCs w:val="24"/>
              </w:rPr>
            </w:pPr>
          </w:p>
          <w:p w14:paraId="27600F32">
            <w:pPr>
              <w:spacing w:line="265" w:lineRule="auto"/>
              <w:jc w:val="center"/>
              <w:rPr>
                <w:rFonts w:ascii="Arial"/>
                <w:sz w:val="24"/>
                <w:szCs w:val="24"/>
              </w:rPr>
            </w:pPr>
          </w:p>
          <w:p w14:paraId="7F99E2CF">
            <w:pPr>
              <w:pStyle w:val="19"/>
              <w:spacing w:before="59" w:line="194" w:lineRule="auto"/>
              <w:jc w:val="center"/>
              <w:rPr>
                <w:sz w:val="24"/>
                <w:szCs w:val="24"/>
              </w:rPr>
            </w:pPr>
            <w:r>
              <w:rPr>
                <w:spacing w:val="-1"/>
                <w:sz w:val="24"/>
                <w:szCs w:val="24"/>
              </w:rPr>
              <w:t>m²</w:t>
            </w:r>
          </w:p>
        </w:tc>
        <w:tc>
          <w:tcPr>
            <w:tcW w:w="1614" w:type="dxa"/>
            <w:vAlign w:val="top"/>
          </w:tcPr>
          <w:p w14:paraId="7E923216">
            <w:pPr>
              <w:pStyle w:val="19"/>
              <w:spacing w:before="270"/>
              <w:jc w:val="center"/>
              <w:rPr>
                <w:spacing w:val="-6"/>
                <w:sz w:val="24"/>
                <w:szCs w:val="24"/>
              </w:rPr>
            </w:pPr>
          </w:p>
          <w:p w14:paraId="4D6C38E3">
            <w:pPr>
              <w:pStyle w:val="19"/>
              <w:spacing w:before="270"/>
              <w:jc w:val="center"/>
              <w:rPr>
                <w:sz w:val="24"/>
                <w:szCs w:val="24"/>
              </w:rPr>
            </w:pPr>
            <w:r>
              <w:rPr>
                <w:spacing w:val="-6"/>
                <w:sz w:val="24"/>
                <w:szCs w:val="24"/>
              </w:rPr>
              <w:t>1380</w:t>
            </w:r>
          </w:p>
        </w:tc>
        <w:tc>
          <w:tcPr>
            <w:tcW w:w="2021" w:type="dxa"/>
            <w:vAlign w:val="top"/>
          </w:tcPr>
          <w:p w14:paraId="35D7AAA2">
            <w:pPr>
              <w:pStyle w:val="19"/>
              <w:spacing w:before="270"/>
              <w:ind w:left="915"/>
              <w:jc w:val="center"/>
              <w:rPr>
                <w:sz w:val="24"/>
                <w:szCs w:val="24"/>
              </w:rPr>
            </w:pPr>
          </w:p>
        </w:tc>
        <w:tc>
          <w:tcPr>
            <w:tcW w:w="1794" w:type="dxa"/>
            <w:vAlign w:val="top"/>
          </w:tcPr>
          <w:p w14:paraId="0B1D98FF">
            <w:pPr>
              <w:pStyle w:val="19"/>
              <w:spacing w:before="270"/>
              <w:ind w:left="738"/>
              <w:jc w:val="center"/>
              <w:rPr>
                <w:sz w:val="24"/>
                <w:szCs w:val="24"/>
              </w:rPr>
            </w:pPr>
          </w:p>
        </w:tc>
        <w:tc>
          <w:tcPr>
            <w:tcW w:w="1744" w:type="dxa"/>
            <w:vAlign w:val="top"/>
          </w:tcPr>
          <w:p w14:paraId="4B8E1D99">
            <w:pPr>
              <w:pStyle w:val="19"/>
              <w:spacing w:before="112" w:line="212" w:lineRule="auto"/>
              <w:ind w:left="679" w:right="133" w:hanging="540"/>
              <w:jc w:val="center"/>
              <w:rPr>
                <w:spacing w:val="1"/>
                <w:sz w:val="24"/>
                <w:szCs w:val="24"/>
              </w:rPr>
            </w:pPr>
          </w:p>
          <w:p w14:paraId="7FD1D984">
            <w:pPr>
              <w:pStyle w:val="19"/>
              <w:spacing w:before="112" w:line="212" w:lineRule="auto"/>
              <w:ind w:left="679" w:right="133" w:hanging="540"/>
              <w:jc w:val="center"/>
              <w:rPr>
                <w:sz w:val="24"/>
                <w:szCs w:val="24"/>
              </w:rPr>
            </w:pPr>
            <w:r>
              <w:rPr>
                <w:spacing w:val="1"/>
                <w:sz w:val="24"/>
                <w:szCs w:val="24"/>
              </w:rPr>
              <w:t>包人工、机械</w:t>
            </w:r>
            <w:r>
              <w:rPr>
                <w:spacing w:val="4"/>
                <w:sz w:val="24"/>
                <w:szCs w:val="24"/>
              </w:rPr>
              <w:t>材料</w:t>
            </w:r>
          </w:p>
        </w:tc>
      </w:tr>
      <w:tr w14:paraId="50FFB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847" w:type="dxa"/>
            <w:vAlign w:val="top"/>
          </w:tcPr>
          <w:p w14:paraId="292EBE79">
            <w:pPr>
              <w:spacing w:line="373" w:lineRule="auto"/>
              <w:rPr>
                <w:rFonts w:ascii="Arial"/>
                <w:sz w:val="24"/>
                <w:szCs w:val="24"/>
              </w:rPr>
            </w:pPr>
          </w:p>
          <w:p w14:paraId="3FDB9606">
            <w:pPr>
              <w:pStyle w:val="19"/>
              <w:spacing w:before="87" w:line="241" w:lineRule="auto"/>
              <w:ind w:left="365"/>
              <w:rPr>
                <w:sz w:val="24"/>
                <w:szCs w:val="24"/>
              </w:rPr>
            </w:pPr>
            <w:r>
              <w:rPr>
                <w:sz w:val="24"/>
                <w:szCs w:val="24"/>
              </w:rPr>
              <w:t>2</w:t>
            </w:r>
          </w:p>
        </w:tc>
        <w:tc>
          <w:tcPr>
            <w:tcW w:w="1875" w:type="dxa"/>
            <w:vAlign w:val="top"/>
          </w:tcPr>
          <w:p w14:paraId="334C3BCC">
            <w:pPr>
              <w:pStyle w:val="19"/>
              <w:spacing w:before="88" w:line="219" w:lineRule="auto"/>
              <w:jc w:val="center"/>
              <w:rPr>
                <w:spacing w:val="2"/>
                <w:sz w:val="24"/>
                <w:szCs w:val="24"/>
              </w:rPr>
            </w:pPr>
          </w:p>
          <w:p w14:paraId="78414617">
            <w:pPr>
              <w:pStyle w:val="19"/>
              <w:spacing w:before="88" w:line="219" w:lineRule="auto"/>
              <w:jc w:val="center"/>
              <w:rPr>
                <w:spacing w:val="2"/>
                <w:sz w:val="24"/>
                <w:szCs w:val="24"/>
              </w:rPr>
            </w:pPr>
          </w:p>
          <w:p w14:paraId="57B3FA65">
            <w:pPr>
              <w:pStyle w:val="19"/>
              <w:spacing w:before="88" w:line="219" w:lineRule="auto"/>
              <w:jc w:val="center"/>
              <w:rPr>
                <w:sz w:val="24"/>
                <w:szCs w:val="24"/>
              </w:rPr>
            </w:pPr>
            <w:r>
              <w:rPr>
                <w:spacing w:val="2"/>
                <w:sz w:val="24"/>
                <w:szCs w:val="24"/>
              </w:rPr>
              <w:t>沥青混凝土</w:t>
            </w:r>
          </w:p>
        </w:tc>
        <w:tc>
          <w:tcPr>
            <w:tcW w:w="3571" w:type="dxa"/>
            <w:vAlign w:val="top"/>
          </w:tcPr>
          <w:p w14:paraId="0CAD9BC3">
            <w:pPr>
              <w:pStyle w:val="19"/>
              <w:spacing w:before="31" w:line="208" w:lineRule="auto"/>
              <w:jc w:val="center"/>
              <w:rPr>
                <w:rFonts w:hint="eastAsia"/>
                <w:sz w:val="24"/>
                <w:szCs w:val="24"/>
              </w:rPr>
            </w:pPr>
          </w:p>
          <w:p w14:paraId="71092581">
            <w:pPr>
              <w:pStyle w:val="19"/>
              <w:spacing w:before="31" w:line="208" w:lineRule="auto"/>
              <w:jc w:val="center"/>
              <w:rPr>
                <w:rFonts w:hint="eastAsia"/>
                <w:sz w:val="24"/>
                <w:szCs w:val="24"/>
              </w:rPr>
            </w:pPr>
          </w:p>
          <w:p w14:paraId="41C40977">
            <w:pPr>
              <w:pStyle w:val="19"/>
              <w:spacing w:before="31" w:line="208" w:lineRule="auto"/>
              <w:jc w:val="center"/>
              <w:rPr>
                <w:sz w:val="24"/>
                <w:szCs w:val="24"/>
              </w:rPr>
            </w:pPr>
            <w:r>
              <w:rPr>
                <w:rFonts w:hint="eastAsia"/>
                <w:sz w:val="24"/>
                <w:szCs w:val="24"/>
              </w:rPr>
              <w:t>50厚AC-20,底部与混凝土接触面做乳化滤清透层</w:t>
            </w:r>
          </w:p>
        </w:tc>
        <w:tc>
          <w:tcPr>
            <w:tcW w:w="995" w:type="dxa"/>
            <w:vAlign w:val="top"/>
          </w:tcPr>
          <w:p w14:paraId="0DC1C47D">
            <w:pPr>
              <w:spacing w:line="446" w:lineRule="auto"/>
              <w:jc w:val="center"/>
              <w:rPr>
                <w:rFonts w:ascii="Arial"/>
                <w:sz w:val="24"/>
                <w:szCs w:val="24"/>
              </w:rPr>
            </w:pPr>
          </w:p>
          <w:p w14:paraId="7F7EE345">
            <w:pPr>
              <w:pStyle w:val="19"/>
              <w:spacing w:before="59" w:line="194" w:lineRule="auto"/>
              <w:jc w:val="center"/>
              <w:rPr>
                <w:sz w:val="24"/>
                <w:szCs w:val="24"/>
              </w:rPr>
            </w:pPr>
            <w:r>
              <w:rPr>
                <w:spacing w:val="-1"/>
                <w:sz w:val="24"/>
                <w:szCs w:val="24"/>
              </w:rPr>
              <w:t>m²</w:t>
            </w:r>
          </w:p>
        </w:tc>
        <w:tc>
          <w:tcPr>
            <w:tcW w:w="1614" w:type="dxa"/>
            <w:vAlign w:val="top"/>
          </w:tcPr>
          <w:p w14:paraId="687F6524">
            <w:pPr>
              <w:spacing w:line="372" w:lineRule="auto"/>
              <w:jc w:val="both"/>
              <w:rPr>
                <w:rFonts w:ascii="Arial"/>
                <w:sz w:val="24"/>
                <w:szCs w:val="24"/>
              </w:rPr>
            </w:pPr>
          </w:p>
          <w:p w14:paraId="5DF3E27A">
            <w:pPr>
              <w:pStyle w:val="19"/>
              <w:spacing w:before="88"/>
              <w:jc w:val="center"/>
              <w:rPr>
                <w:sz w:val="24"/>
                <w:szCs w:val="24"/>
              </w:rPr>
            </w:pPr>
            <w:r>
              <w:rPr>
                <w:spacing w:val="-6"/>
                <w:sz w:val="24"/>
                <w:szCs w:val="24"/>
              </w:rPr>
              <w:t>1380</w:t>
            </w:r>
          </w:p>
        </w:tc>
        <w:tc>
          <w:tcPr>
            <w:tcW w:w="2021" w:type="dxa"/>
            <w:vAlign w:val="top"/>
          </w:tcPr>
          <w:p w14:paraId="27E26574">
            <w:pPr>
              <w:pStyle w:val="19"/>
              <w:spacing w:before="88"/>
              <w:ind w:left="915"/>
              <w:jc w:val="center"/>
              <w:rPr>
                <w:sz w:val="24"/>
                <w:szCs w:val="24"/>
              </w:rPr>
            </w:pPr>
          </w:p>
        </w:tc>
        <w:tc>
          <w:tcPr>
            <w:tcW w:w="1794" w:type="dxa"/>
            <w:vAlign w:val="top"/>
          </w:tcPr>
          <w:p w14:paraId="23F3E7C4">
            <w:pPr>
              <w:pStyle w:val="19"/>
              <w:spacing w:before="88"/>
              <w:ind w:left="668"/>
              <w:jc w:val="center"/>
              <w:rPr>
                <w:sz w:val="24"/>
                <w:szCs w:val="24"/>
              </w:rPr>
            </w:pPr>
          </w:p>
        </w:tc>
        <w:tc>
          <w:tcPr>
            <w:tcW w:w="1744" w:type="dxa"/>
            <w:vAlign w:val="top"/>
          </w:tcPr>
          <w:p w14:paraId="6873799E">
            <w:pPr>
              <w:pStyle w:val="19"/>
              <w:spacing w:before="283" w:line="221" w:lineRule="auto"/>
              <w:ind w:left="679" w:right="133" w:hanging="540"/>
              <w:jc w:val="center"/>
              <w:rPr>
                <w:spacing w:val="1"/>
                <w:sz w:val="24"/>
                <w:szCs w:val="24"/>
              </w:rPr>
            </w:pPr>
          </w:p>
          <w:p w14:paraId="3972EF99">
            <w:pPr>
              <w:pStyle w:val="19"/>
              <w:spacing w:before="283" w:line="221" w:lineRule="auto"/>
              <w:ind w:left="679" w:right="133" w:hanging="540"/>
              <w:jc w:val="center"/>
              <w:rPr>
                <w:sz w:val="24"/>
                <w:szCs w:val="24"/>
              </w:rPr>
            </w:pPr>
            <w:r>
              <w:rPr>
                <w:spacing w:val="1"/>
                <w:sz w:val="24"/>
                <w:szCs w:val="24"/>
              </w:rPr>
              <w:t>包人工、机械</w:t>
            </w:r>
            <w:r>
              <w:rPr>
                <w:spacing w:val="4"/>
                <w:sz w:val="24"/>
                <w:szCs w:val="24"/>
              </w:rPr>
              <w:t>材料</w:t>
            </w:r>
          </w:p>
        </w:tc>
      </w:tr>
      <w:tr w14:paraId="6269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10923" w:type="dxa"/>
            <w:gridSpan w:val="6"/>
            <w:vAlign w:val="top"/>
          </w:tcPr>
          <w:p w14:paraId="457C48ED">
            <w:pPr>
              <w:pStyle w:val="19"/>
              <w:spacing w:before="289" w:line="220" w:lineRule="auto"/>
              <w:ind w:left="3375"/>
            </w:pPr>
            <w:r>
              <w:rPr>
                <w:spacing w:val="11"/>
              </w:rPr>
              <w:t>合计(元)</w:t>
            </w:r>
          </w:p>
        </w:tc>
        <w:tc>
          <w:tcPr>
            <w:tcW w:w="1794" w:type="dxa"/>
            <w:vAlign w:val="top"/>
          </w:tcPr>
          <w:p w14:paraId="75108F44">
            <w:pPr>
              <w:pStyle w:val="19"/>
              <w:spacing w:before="315"/>
              <w:ind w:left="668"/>
            </w:pPr>
          </w:p>
        </w:tc>
        <w:tc>
          <w:tcPr>
            <w:tcW w:w="1744" w:type="dxa"/>
            <w:vAlign w:val="top"/>
          </w:tcPr>
          <w:p w14:paraId="0691FF84">
            <w:pPr>
              <w:rPr>
                <w:rFonts w:ascii="Arial"/>
                <w:sz w:val="21"/>
              </w:rPr>
            </w:pPr>
          </w:p>
        </w:tc>
      </w:tr>
    </w:tbl>
    <w:p w14:paraId="624900A3">
      <w:pPr>
        <w:spacing w:line="341" w:lineRule="auto"/>
        <w:rPr>
          <w:rFonts w:ascii="Arial"/>
          <w:sz w:val="21"/>
        </w:rPr>
      </w:pPr>
    </w:p>
    <w:p w14:paraId="76EF9AB5">
      <w:pPr>
        <w:pStyle w:val="15"/>
        <w:jc w:val="center"/>
        <w:rPr>
          <w:rFonts w:hint="eastAsia" w:ascii="黑体" w:hAnsi="黑体" w:eastAsia="黑体" w:cs="宋体"/>
          <w:sz w:val="32"/>
          <w:szCs w:val="32"/>
        </w:rPr>
        <w:sectPr>
          <w:pgSz w:w="16838" w:h="11906" w:orient="landscape"/>
          <w:pgMar w:top="1800" w:right="1440" w:bottom="1800" w:left="1440" w:header="851" w:footer="992" w:gutter="0"/>
          <w:cols w:space="720" w:num="1"/>
          <w:docGrid w:type="lines" w:linePitch="312" w:charSpace="0"/>
        </w:sectPr>
      </w:pPr>
    </w:p>
    <w:p w14:paraId="502E1630">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5E734C82">
      <w:pPr>
        <w:pStyle w:val="15"/>
        <w:ind w:firstLine="560"/>
      </w:pPr>
    </w:p>
    <w:p w14:paraId="24501158">
      <w:pPr>
        <w:pStyle w:val="15"/>
        <w:ind w:firstLine="480"/>
        <w:rPr>
          <w:rFonts w:ascii="宋体" w:hAnsi="宋体" w:cs="宋体"/>
          <w:sz w:val="24"/>
          <w:szCs w:val="20"/>
        </w:rPr>
      </w:pPr>
      <w:r>
        <w:rPr>
          <w:rFonts w:hint="eastAsia" w:ascii="宋体" w:hAnsi="宋体" w:cs="宋体"/>
          <w:sz w:val="24"/>
          <w:szCs w:val="20"/>
        </w:rPr>
        <w:t>附：营业执照复印件。</w:t>
      </w:r>
    </w:p>
    <w:p w14:paraId="0BF5CA8D">
      <w:pPr>
        <w:pStyle w:val="15"/>
        <w:ind w:firstLine="480"/>
        <w:rPr>
          <w:rFonts w:ascii="宋体" w:hAnsi="宋体" w:cs="宋体"/>
          <w:sz w:val="24"/>
          <w:szCs w:val="20"/>
        </w:rPr>
      </w:pPr>
    </w:p>
    <w:p w14:paraId="7139769F">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5683D9E4">
      <w:pPr>
        <w:pStyle w:val="15"/>
        <w:ind w:firstLine="482"/>
        <w:rPr>
          <w:rFonts w:ascii="宋体" w:hAnsi="宋体" w:cs="宋体"/>
          <w:b/>
          <w:bCs/>
          <w:kern w:val="0"/>
          <w:sz w:val="24"/>
        </w:rPr>
      </w:pPr>
    </w:p>
    <w:p w14:paraId="2A7F945A">
      <w:pPr>
        <w:pStyle w:val="15"/>
        <w:ind w:firstLine="482"/>
        <w:rPr>
          <w:rFonts w:ascii="宋体" w:hAnsi="宋体" w:cs="宋体"/>
          <w:b/>
          <w:bCs/>
          <w:kern w:val="0"/>
          <w:sz w:val="24"/>
        </w:rPr>
      </w:pPr>
    </w:p>
    <w:p w14:paraId="2E4E0CE8">
      <w:pPr>
        <w:pStyle w:val="15"/>
        <w:ind w:firstLine="482"/>
        <w:rPr>
          <w:rFonts w:ascii="宋体" w:hAnsi="宋体" w:cs="宋体"/>
          <w:b/>
          <w:bCs/>
          <w:kern w:val="0"/>
          <w:sz w:val="24"/>
        </w:rPr>
      </w:pPr>
    </w:p>
    <w:p w14:paraId="322CBF8C">
      <w:pPr>
        <w:pStyle w:val="15"/>
        <w:ind w:firstLine="480"/>
        <w:rPr>
          <w:rFonts w:ascii="宋体" w:hAnsi="宋体" w:cs="宋体"/>
          <w:sz w:val="24"/>
          <w:szCs w:val="20"/>
        </w:rPr>
      </w:pPr>
    </w:p>
    <w:p w14:paraId="5F230F68">
      <w:pPr>
        <w:pStyle w:val="15"/>
        <w:ind w:firstLine="480"/>
        <w:rPr>
          <w:rFonts w:ascii="宋体" w:hAnsi="宋体" w:cs="宋体"/>
          <w:sz w:val="24"/>
          <w:szCs w:val="20"/>
        </w:rPr>
      </w:pPr>
    </w:p>
    <w:p w14:paraId="24C18417">
      <w:pPr>
        <w:pStyle w:val="15"/>
        <w:ind w:firstLine="480"/>
        <w:rPr>
          <w:rFonts w:ascii="宋体" w:hAnsi="宋体" w:cs="宋体"/>
          <w:sz w:val="24"/>
          <w:szCs w:val="20"/>
        </w:rPr>
      </w:pPr>
    </w:p>
    <w:p w14:paraId="3C6449B7">
      <w:pPr>
        <w:pStyle w:val="15"/>
        <w:ind w:firstLine="480"/>
        <w:rPr>
          <w:rFonts w:ascii="宋体" w:hAnsi="宋体" w:cs="宋体"/>
          <w:sz w:val="24"/>
          <w:szCs w:val="20"/>
        </w:rPr>
      </w:pPr>
    </w:p>
    <w:p w14:paraId="1E14940B">
      <w:pPr>
        <w:pStyle w:val="15"/>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14:paraId="54BED7F0">
      <w:pPr>
        <w:pStyle w:val="15"/>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14:paraId="061B1E54">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14:paraId="18904551">
      <w:pPr>
        <w:pStyle w:val="15"/>
        <w:jc w:val="center"/>
        <w:outlineLvl w:val="0"/>
        <w:rPr>
          <w:rFonts w:ascii="仿宋_GB2312" w:eastAsia="仿宋_GB2312" w:cs="仿宋_GB2312"/>
          <w:sz w:val="32"/>
          <w:szCs w:val="32"/>
          <w:lang w:bidi="ar"/>
        </w:rPr>
      </w:pPr>
    </w:p>
    <w:p w14:paraId="7539E1A6">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0133843D">
      <w:pPr>
        <w:pStyle w:val="15"/>
        <w:ind w:firstLine="560"/>
        <w:rPr>
          <w:rFonts w:hint="eastAsia"/>
        </w:rPr>
      </w:pPr>
    </w:p>
    <w:p w14:paraId="6390BCB6">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FA25FAB">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7904041">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32A6738">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388D4C3B">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024E884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587B85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8FD4E8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5A1A790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6D66821D">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41161C5F">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77B3085">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08748E5F">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32A5D9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03ABBDA">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4BF9D477">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4AA39AEC">
      <w:pPr>
        <w:pStyle w:val="15"/>
        <w:jc w:val="center"/>
        <w:outlineLvl w:val="0"/>
        <w:rPr>
          <w:rFonts w:ascii="仿宋_GB2312" w:eastAsia="仿宋_GB2312" w:cs="仿宋_GB2312"/>
          <w:sz w:val="32"/>
          <w:szCs w:val="32"/>
          <w:lang w:bidi="ar"/>
        </w:rPr>
      </w:pPr>
    </w:p>
    <w:p w14:paraId="66DC9BE0">
      <w:pPr>
        <w:pStyle w:val="15"/>
        <w:jc w:val="center"/>
        <w:outlineLvl w:val="0"/>
        <w:rPr>
          <w:rFonts w:ascii="仿宋_GB2312" w:eastAsia="仿宋_GB2312" w:cs="仿宋_GB2312"/>
          <w:sz w:val="32"/>
          <w:szCs w:val="32"/>
          <w:lang w:bidi="ar"/>
        </w:rPr>
      </w:pPr>
    </w:p>
    <w:p w14:paraId="738FF59B">
      <w:pPr>
        <w:pStyle w:val="15"/>
        <w:jc w:val="center"/>
        <w:outlineLvl w:val="0"/>
        <w:rPr>
          <w:rFonts w:ascii="仿宋_GB2312" w:eastAsia="仿宋_GB2312" w:cs="仿宋_GB2312"/>
          <w:sz w:val="32"/>
          <w:szCs w:val="32"/>
          <w:lang w:bidi="ar"/>
        </w:rPr>
      </w:pPr>
    </w:p>
    <w:p w14:paraId="5C5042AD">
      <w:pPr>
        <w:pStyle w:val="15"/>
        <w:jc w:val="center"/>
        <w:outlineLvl w:val="0"/>
        <w:rPr>
          <w:rFonts w:ascii="仿宋_GB2312" w:eastAsia="仿宋_GB2312" w:cs="仿宋_GB2312"/>
          <w:sz w:val="32"/>
          <w:szCs w:val="32"/>
          <w:lang w:bidi="ar"/>
        </w:rPr>
      </w:pPr>
    </w:p>
    <w:p w14:paraId="338D7889">
      <w:pPr>
        <w:pStyle w:val="15"/>
        <w:jc w:val="center"/>
        <w:outlineLvl w:val="0"/>
        <w:rPr>
          <w:rFonts w:ascii="仿宋_GB2312" w:eastAsia="仿宋_GB2312" w:cs="仿宋_GB2312"/>
          <w:sz w:val="32"/>
          <w:szCs w:val="32"/>
          <w:lang w:bidi="ar"/>
        </w:rPr>
      </w:pPr>
    </w:p>
    <w:p w14:paraId="2A1D0E3A">
      <w:pPr>
        <w:pStyle w:val="15"/>
        <w:jc w:val="center"/>
        <w:outlineLvl w:val="0"/>
        <w:rPr>
          <w:rFonts w:ascii="仿宋_GB2312" w:eastAsia="仿宋_GB2312" w:cs="仿宋_GB2312"/>
          <w:sz w:val="32"/>
          <w:szCs w:val="32"/>
          <w:lang w:bidi="ar"/>
        </w:rPr>
      </w:pPr>
    </w:p>
    <w:p w14:paraId="163081A2">
      <w:pPr>
        <w:pStyle w:val="15"/>
        <w:jc w:val="both"/>
        <w:outlineLvl w:val="0"/>
        <w:rPr>
          <w:rFonts w:ascii="仿宋_GB2312" w:eastAsia="仿宋_GB2312" w:cs="仿宋_GB2312"/>
          <w:sz w:val="32"/>
          <w:szCs w:val="32"/>
          <w:lang w:bidi="ar"/>
        </w:rPr>
      </w:pPr>
    </w:p>
    <w:p w14:paraId="0C72EA57">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11BD5F8D">
      <w:pPr>
        <w:pStyle w:val="15"/>
        <w:ind w:firstLine="560"/>
        <w:rPr>
          <w:rFonts w:cs="宋体"/>
          <w:szCs w:val="21"/>
        </w:rPr>
      </w:pPr>
    </w:p>
    <w:p w14:paraId="4EE0F1D7">
      <w:pPr>
        <w:pStyle w:val="15"/>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permStart w:id="9"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9"/>
      <w:r>
        <w:rPr>
          <w:rFonts w:hint="eastAsia" w:ascii="宋体" w:hAnsi="宋体" w:cs="宋体"/>
          <w:sz w:val="24"/>
          <w:szCs w:val="20"/>
        </w:rPr>
        <w:t>系</w:t>
      </w:r>
      <w:r>
        <w:rPr>
          <w:rFonts w:hint="eastAsia" w:ascii="宋体" w:hAnsi="宋体" w:cs="宋体"/>
          <w:b/>
          <w:bCs/>
          <w:sz w:val="24"/>
          <w:lang w:val="zh-CN"/>
        </w:rPr>
        <w:t xml:space="preserve"> </w:t>
      </w:r>
      <w:permStart w:id="10"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permEnd w:id="10"/>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permStart w:id="11"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11"/>
      <w:r>
        <w:rPr>
          <w:rFonts w:hint="eastAsia" w:ascii="宋体" w:hAnsi="宋体" w:cs="宋体"/>
          <w:sz w:val="24"/>
          <w:szCs w:val="20"/>
        </w:rPr>
        <w:t>为我方代理人。代理人根据授权，以我方名义签署、澄清、说明、补正、递交、撤回、修改</w:t>
      </w:r>
      <w:permStart w:id="12" w:edGrp="everyone"/>
      <w:r>
        <w:rPr>
          <w:rFonts w:hint="eastAsia" w:ascii="宋体" w:hAnsi="宋体" w:cs="宋体"/>
          <w:b w:val="0"/>
          <w:bCs w:val="0"/>
          <w:kern w:val="0"/>
          <w:sz w:val="24"/>
          <w:u w:val="single"/>
        </w:rPr>
        <w:t>江东新区起步区滨海公园景观提升工程沥青混凝土</w:t>
      </w:r>
      <w:r>
        <w:rPr>
          <w:rFonts w:hint="eastAsia" w:ascii="宋体" w:hAnsi="宋体"/>
          <w:bCs/>
          <w:color w:val="000000"/>
          <w:sz w:val="24"/>
          <w:u w:val="single"/>
          <w:lang w:val="en-US" w:eastAsia="zh-CN"/>
        </w:rPr>
        <w:t>采购项目</w:t>
      </w:r>
      <w:permEnd w:id="12"/>
      <w:r>
        <w:rPr>
          <w:rFonts w:hint="eastAsia" w:ascii="宋体" w:hAnsi="宋体" w:cs="宋体"/>
          <w:sz w:val="24"/>
          <w:szCs w:val="20"/>
        </w:rPr>
        <w:t>的响应文件、签订合同和处理有关事宜，其法律后果由我方承担。</w:t>
      </w:r>
    </w:p>
    <w:p w14:paraId="60DFDE3A">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permStart w:id="13"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3"/>
      <w:r>
        <w:rPr>
          <w:rFonts w:hint="eastAsia" w:ascii="宋体" w:hAnsi="宋体" w:cs="宋体"/>
          <w:sz w:val="24"/>
          <w:szCs w:val="20"/>
        </w:rPr>
        <w:t>。</w:t>
      </w:r>
    </w:p>
    <w:p w14:paraId="19BC949A">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69EAC2F5">
      <w:pPr>
        <w:pStyle w:val="15"/>
        <w:spacing w:line="360" w:lineRule="auto"/>
        <w:ind w:firstLine="480"/>
        <w:rPr>
          <w:rFonts w:ascii="宋体" w:hAnsi="宋体" w:cs="宋体"/>
          <w:sz w:val="24"/>
          <w:szCs w:val="20"/>
        </w:rPr>
      </w:pPr>
    </w:p>
    <w:p w14:paraId="118B0C64">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6E14885A">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permStart w:id="14" w:edGrp="everyone"/>
      <w:r>
        <w:rPr>
          <w:rFonts w:ascii="宋体" w:hAnsi="宋体" w:cs="宋体"/>
          <w:b/>
          <w:bCs/>
          <w:kern w:val="0"/>
          <w:sz w:val="24"/>
        </w:rPr>
        <w:t xml:space="preserve">                           </w:t>
      </w:r>
      <w:permEnd w:id="14"/>
    </w:p>
    <w:p w14:paraId="1516F563">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permStart w:id="15"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5"/>
      <w:r>
        <w:rPr>
          <w:rFonts w:hint="eastAsia" w:ascii="宋体" w:hAnsi="宋体" w:cs="宋体"/>
          <w:sz w:val="24"/>
          <w:szCs w:val="20"/>
        </w:rPr>
        <w:t>（盖单位章）</w:t>
      </w:r>
    </w:p>
    <w:p w14:paraId="0B98501B">
      <w:pPr>
        <w:pStyle w:val="15"/>
        <w:spacing w:line="360" w:lineRule="auto"/>
        <w:ind w:firstLine="480"/>
        <w:rPr>
          <w:rFonts w:ascii="宋体" w:hAnsi="宋体" w:cs="宋体"/>
          <w:sz w:val="24"/>
          <w:szCs w:val="20"/>
        </w:rPr>
      </w:pPr>
    </w:p>
    <w:p w14:paraId="6D20D83A">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permStart w:id="16"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6"/>
      <w:r>
        <w:rPr>
          <w:rFonts w:hint="eastAsia" w:ascii="宋体" w:hAnsi="宋体" w:cs="宋体"/>
          <w:sz w:val="24"/>
          <w:szCs w:val="20"/>
        </w:rPr>
        <w:t>（签字或盖章）</w:t>
      </w:r>
    </w:p>
    <w:p w14:paraId="5DAFD780">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permStart w:id="17"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7"/>
    </w:p>
    <w:p w14:paraId="71A435F8">
      <w:pPr>
        <w:pStyle w:val="15"/>
        <w:spacing w:line="360" w:lineRule="auto"/>
        <w:ind w:firstLine="199" w:firstLineChars="83"/>
        <w:rPr>
          <w:rFonts w:ascii="宋体" w:hAnsi="宋体" w:cs="宋体"/>
          <w:sz w:val="24"/>
          <w:szCs w:val="20"/>
          <w:u w:val="single"/>
        </w:rPr>
      </w:pPr>
    </w:p>
    <w:p w14:paraId="0334044B">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permStart w:id="18"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8"/>
      <w:r>
        <w:rPr>
          <w:rFonts w:hint="eastAsia" w:ascii="宋体" w:hAnsi="宋体" w:cs="宋体"/>
          <w:sz w:val="24"/>
          <w:szCs w:val="20"/>
        </w:rPr>
        <w:t>（签字）</w:t>
      </w:r>
    </w:p>
    <w:p w14:paraId="3DCC465E">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permStart w:id="19"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9"/>
    </w:p>
    <w:p w14:paraId="311330D2">
      <w:pPr>
        <w:pStyle w:val="15"/>
        <w:spacing w:line="360" w:lineRule="auto"/>
        <w:ind w:firstLine="480"/>
        <w:rPr>
          <w:rFonts w:ascii="宋体" w:hAnsi="宋体" w:cs="宋体"/>
          <w:sz w:val="24"/>
          <w:szCs w:val="20"/>
          <w:u w:val="single"/>
        </w:rPr>
      </w:pPr>
    </w:p>
    <w:p w14:paraId="3153A531">
      <w:pPr>
        <w:pStyle w:val="15"/>
        <w:spacing w:line="360" w:lineRule="auto"/>
        <w:ind w:firstLine="480"/>
        <w:rPr>
          <w:rFonts w:ascii="宋体" w:hAnsi="宋体" w:cs="宋体"/>
          <w:sz w:val="24"/>
          <w:szCs w:val="20"/>
          <w:u w:val="single"/>
        </w:rPr>
      </w:pPr>
    </w:p>
    <w:p w14:paraId="39B546AD">
      <w:pPr>
        <w:pStyle w:val="15"/>
        <w:spacing w:line="360" w:lineRule="auto"/>
        <w:ind w:firstLine="480"/>
        <w:rPr>
          <w:rFonts w:ascii="宋体" w:hAnsi="宋体" w:cs="宋体"/>
          <w:sz w:val="24"/>
          <w:szCs w:val="20"/>
          <w:u w:val="single"/>
        </w:rPr>
      </w:pPr>
    </w:p>
    <w:p w14:paraId="43D60863">
      <w:pPr>
        <w:pStyle w:val="15"/>
        <w:spacing w:line="360" w:lineRule="auto"/>
        <w:ind w:firstLine="480"/>
        <w:rPr>
          <w:rFonts w:ascii="宋体" w:hAnsi="宋体" w:cs="宋体"/>
          <w:sz w:val="24"/>
          <w:szCs w:val="20"/>
          <w:u w:val="single"/>
        </w:rPr>
      </w:pPr>
    </w:p>
    <w:p w14:paraId="4A53CABD">
      <w:pPr>
        <w:pStyle w:val="15"/>
        <w:spacing w:line="360" w:lineRule="auto"/>
        <w:ind w:firstLine="482"/>
        <w:jc w:val="right"/>
        <w:rPr>
          <w:rFonts w:ascii="宋体" w:hAnsi="宋体" w:cs="宋体"/>
          <w:sz w:val="24"/>
          <w:szCs w:val="20"/>
        </w:rPr>
      </w:pPr>
      <w:permStart w:id="20" w:edGrp="everyone"/>
      <w:r>
        <w:rPr>
          <w:rFonts w:ascii="宋体" w:hAnsi="宋体" w:cs="宋体"/>
          <w:b/>
          <w:bCs/>
          <w:kern w:val="0"/>
          <w:sz w:val="24"/>
          <w:u w:val="single"/>
        </w:rPr>
        <w:t xml:space="preserve">       </w:t>
      </w:r>
      <w:permEnd w:id="20"/>
      <w:r>
        <w:rPr>
          <w:rFonts w:hint="eastAsia" w:ascii="宋体" w:hAnsi="宋体" w:cs="宋体"/>
          <w:sz w:val="24"/>
          <w:szCs w:val="20"/>
        </w:rPr>
        <w:t>年</w:t>
      </w:r>
      <w:r>
        <w:rPr>
          <w:rFonts w:hint="eastAsia" w:ascii="宋体" w:hAnsi="宋体" w:cs="宋体"/>
          <w:b/>
          <w:bCs/>
          <w:sz w:val="24"/>
          <w:lang w:val="zh-CN"/>
        </w:rPr>
        <w:t xml:space="preserve"> </w:t>
      </w:r>
      <w:permStart w:id="21" w:edGrp="everyone"/>
      <w:r>
        <w:rPr>
          <w:rFonts w:ascii="宋体" w:hAnsi="宋体" w:cs="宋体"/>
          <w:b/>
          <w:bCs/>
          <w:kern w:val="0"/>
          <w:sz w:val="24"/>
          <w:u w:val="single"/>
        </w:rPr>
        <w:t xml:space="preserve">    </w:t>
      </w:r>
      <w:permEnd w:id="21"/>
      <w:r>
        <w:rPr>
          <w:rFonts w:hint="eastAsia" w:ascii="宋体" w:hAnsi="宋体" w:cs="宋体"/>
          <w:sz w:val="24"/>
          <w:szCs w:val="20"/>
        </w:rPr>
        <w:t>月</w:t>
      </w:r>
      <w:r>
        <w:rPr>
          <w:rFonts w:hint="eastAsia" w:ascii="宋体" w:hAnsi="宋体" w:cs="宋体"/>
          <w:b/>
          <w:bCs/>
          <w:sz w:val="24"/>
          <w:lang w:val="zh-CN"/>
        </w:rPr>
        <w:t xml:space="preserve"> </w:t>
      </w:r>
      <w:permStart w:id="22" w:edGrp="everyone"/>
      <w:r>
        <w:rPr>
          <w:rFonts w:ascii="宋体" w:hAnsi="宋体" w:cs="宋体"/>
          <w:b/>
          <w:bCs/>
          <w:kern w:val="0"/>
          <w:sz w:val="24"/>
          <w:u w:val="single"/>
        </w:rPr>
        <w:t xml:space="preserve">    </w:t>
      </w:r>
      <w:permEnd w:id="22"/>
      <w:r>
        <w:rPr>
          <w:rFonts w:hint="eastAsia" w:ascii="宋体" w:hAnsi="宋体" w:cs="宋体"/>
          <w:sz w:val="24"/>
          <w:szCs w:val="20"/>
        </w:rPr>
        <w:t>日</w:t>
      </w:r>
    </w:p>
    <w:p w14:paraId="7C49FBB5">
      <w:pPr>
        <w:pStyle w:val="15"/>
        <w:spacing w:line="360" w:lineRule="auto"/>
        <w:ind w:firstLine="482"/>
        <w:jc w:val="right"/>
        <w:rPr>
          <w:rFonts w:ascii="宋体" w:hAnsi="宋体" w:cs="宋体"/>
          <w:sz w:val="24"/>
          <w:szCs w:val="20"/>
        </w:rPr>
      </w:pPr>
    </w:p>
    <w:p w14:paraId="5F254970">
      <w:pPr>
        <w:pStyle w:val="15"/>
        <w:spacing w:line="360" w:lineRule="auto"/>
        <w:ind w:firstLine="482"/>
        <w:jc w:val="right"/>
        <w:rPr>
          <w:rFonts w:ascii="宋体" w:hAnsi="宋体" w:cs="宋体"/>
          <w:sz w:val="24"/>
          <w:szCs w:val="20"/>
        </w:rPr>
      </w:pPr>
    </w:p>
    <w:p w14:paraId="24B306F7">
      <w:pPr>
        <w:pStyle w:val="15"/>
        <w:spacing w:line="360" w:lineRule="auto"/>
        <w:ind w:firstLine="482"/>
        <w:jc w:val="right"/>
        <w:rPr>
          <w:rFonts w:ascii="宋体" w:hAnsi="宋体" w:cs="宋体"/>
          <w:sz w:val="24"/>
          <w:szCs w:val="20"/>
        </w:rPr>
      </w:pPr>
    </w:p>
    <w:p w14:paraId="4ADBD5F2">
      <w:pPr>
        <w:pStyle w:val="15"/>
        <w:spacing w:line="360" w:lineRule="auto"/>
        <w:ind w:firstLine="482"/>
        <w:jc w:val="right"/>
        <w:rPr>
          <w:rFonts w:ascii="宋体" w:hAnsi="宋体" w:cs="宋体"/>
          <w:sz w:val="24"/>
          <w:szCs w:val="20"/>
        </w:rPr>
      </w:pPr>
    </w:p>
    <w:p w14:paraId="1476AA8B">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14:paraId="282202FE">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5D13B1F4">
      <w:pPr>
        <w:pStyle w:val="15"/>
        <w:ind w:firstLine="0" w:firstLineChars="0"/>
        <w:rPr>
          <w:rFonts w:ascii="宋体" w:hAnsi="宋体" w:eastAsia="宋体" w:cs="宋体"/>
          <w:sz w:val="24"/>
          <w:szCs w:val="20"/>
        </w:rPr>
      </w:pPr>
    </w:p>
    <w:p w14:paraId="7D7BC265">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lang w:val="en-US" w:eastAsia="zh-CN"/>
        </w:rPr>
        <w:t>海南省桂林洋公用事业发展有限公司</w:t>
      </w:r>
    </w:p>
    <w:p w14:paraId="4ADEA38A">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0CFD1D85">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543635CC">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690332F1">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132D373D">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27721C75">
      <w:pPr>
        <w:spacing w:line="360" w:lineRule="auto"/>
        <w:jc w:val="center"/>
        <w:rPr>
          <w:rFonts w:hint="eastAsia" w:ascii="宋体" w:hAnsi="宋体" w:eastAsia="仿宋_GB2312" w:cs="宋体"/>
          <w:b/>
          <w:bCs/>
          <w:sz w:val="28"/>
          <w:szCs w:val="28"/>
        </w:rPr>
      </w:pPr>
    </w:p>
    <w:p w14:paraId="723FC65C">
      <w:pPr>
        <w:spacing w:line="360" w:lineRule="auto"/>
        <w:jc w:val="center"/>
        <w:rPr>
          <w:rFonts w:hint="eastAsia" w:ascii="宋体" w:hAnsi="宋体" w:eastAsia="仿宋_GB2312" w:cs="宋体"/>
          <w:b/>
          <w:bCs/>
          <w:sz w:val="28"/>
          <w:szCs w:val="28"/>
        </w:rPr>
      </w:pPr>
    </w:p>
    <w:p w14:paraId="4ABE19E6">
      <w:pPr>
        <w:spacing w:line="360" w:lineRule="auto"/>
        <w:jc w:val="center"/>
        <w:rPr>
          <w:rFonts w:hint="eastAsia" w:ascii="宋体" w:hAnsi="宋体" w:eastAsia="仿宋_GB2312" w:cs="宋体"/>
          <w:b/>
          <w:bCs/>
          <w:sz w:val="28"/>
          <w:szCs w:val="28"/>
        </w:rPr>
      </w:pPr>
    </w:p>
    <w:p w14:paraId="1CBB8A17">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23" w:edGrp="everyone"/>
      <w:r>
        <w:rPr>
          <w:rFonts w:ascii="宋体" w:hAnsi="宋体" w:eastAsia="宋体" w:cs="宋体"/>
          <w:b/>
          <w:bCs/>
          <w:kern w:val="0"/>
          <w:sz w:val="24"/>
          <w:szCs w:val="24"/>
          <w:u w:val="single"/>
        </w:rPr>
        <w:t xml:space="preserve">                         </w:t>
      </w:r>
      <w:permEnd w:id="23"/>
      <w:r>
        <w:rPr>
          <w:rFonts w:hint="eastAsia" w:ascii="宋体" w:hAnsi="宋体" w:eastAsia="宋体" w:cs="宋体"/>
          <w:sz w:val="24"/>
          <w:szCs w:val="24"/>
        </w:rPr>
        <w:t>（盖单位章）</w:t>
      </w:r>
    </w:p>
    <w:p w14:paraId="4857DCF7">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24" w:edGrp="everyone"/>
      <w:r>
        <w:rPr>
          <w:rFonts w:ascii="宋体" w:hAnsi="宋体" w:eastAsia="宋体" w:cs="宋体"/>
          <w:b/>
          <w:bCs/>
          <w:kern w:val="0"/>
          <w:sz w:val="24"/>
          <w:szCs w:val="24"/>
          <w:u w:val="single"/>
        </w:rPr>
        <w:t xml:space="preserve">          </w:t>
      </w:r>
      <w:permEnd w:id="24"/>
      <w:r>
        <w:rPr>
          <w:rFonts w:hint="eastAsia" w:ascii="宋体" w:hAnsi="宋体" w:eastAsia="宋体" w:cs="宋体"/>
          <w:sz w:val="24"/>
          <w:szCs w:val="24"/>
        </w:rPr>
        <w:t>（签字）</w:t>
      </w:r>
    </w:p>
    <w:p w14:paraId="6F6A4B21">
      <w:pPr>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ascii="仿宋_GB2312" w:eastAsia="仿宋_GB2312" w:cs="仿宋_GB2312"/>
          <w:sz w:val="32"/>
          <w:szCs w:val="32"/>
          <w:lang w:bidi="ar"/>
        </w:rPr>
        <w:sectPr>
          <w:pgSz w:w="11906" w:h="16838"/>
          <w:pgMar w:top="1440" w:right="1803" w:bottom="1440" w:left="1803" w:header="851" w:footer="992" w:gutter="0"/>
          <w:cols w:space="0" w:num="1"/>
          <w:rtlGutter w:val="0"/>
          <w:docGrid w:type="lines" w:linePitch="319" w:charSpace="0"/>
        </w:sectPr>
      </w:pPr>
      <w:r>
        <w:rPr>
          <w:rFonts w:hint="eastAsia" w:ascii="宋体" w:hAnsi="宋体" w:eastAsia="宋体" w:cs="宋体"/>
          <w:b/>
          <w:bCs/>
          <w:sz w:val="24"/>
          <w:szCs w:val="24"/>
        </w:rPr>
        <w:t xml:space="preserve"> </w:t>
      </w:r>
      <w:permStart w:id="25" w:edGrp="everyone"/>
      <w:r>
        <w:rPr>
          <w:rFonts w:ascii="宋体" w:hAnsi="宋体" w:eastAsia="宋体" w:cs="宋体"/>
          <w:b/>
          <w:bCs/>
          <w:kern w:val="0"/>
          <w:sz w:val="24"/>
          <w:szCs w:val="24"/>
          <w:u w:val="single"/>
        </w:rPr>
        <w:t xml:space="preserve">     </w:t>
      </w:r>
      <w:permEnd w:id="25"/>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26" w:edGrp="everyone"/>
      <w:r>
        <w:rPr>
          <w:rFonts w:ascii="宋体" w:hAnsi="宋体" w:eastAsia="宋体" w:cs="宋体"/>
          <w:b/>
          <w:bCs/>
          <w:kern w:val="0"/>
          <w:sz w:val="24"/>
          <w:szCs w:val="24"/>
          <w:u w:val="single"/>
        </w:rPr>
        <w:t xml:space="preserve">   </w:t>
      </w:r>
      <w:permEnd w:id="26"/>
      <w:r>
        <w:rPr>
          <w:rFonts w:hint="eastAsia" w:ascii="宋体" w:hAnsi="宋体" w:eastAsia="宋体" w:cs="宋体"/>
          <w:sz w:val="24"/>
          <w:szCs w:val="24"/>
        </w:rPr>
        <w:t>月</w:t>
      </w:r>
      <w:permStart w:id="27" w:edGrp="everyone"/>
      <w:r>
        <w:rPr>
          <w:rFonts w:ascii="宋体" w:hAnsi="宋体" w:eastAsia="宋体" w:cs="宋体"/>
          <w:b/>
          <w:bCs/>
          <w:kern w:val="0"/>
          <w:sz w:val="24"/>
          <w:szCs w:val="24"/>
          <w:u w:val="single"/>
        </w:rPr>
        <w:t xml:space="preserve">   </w:t>
      </w:r>
      <w:permEnd w:id="27"/>
      <w:r>
        <w:rPr>
          <w:rFonts w:hint="eastAsia" w:ascii="宋体" w:hAnsi="宋体" w:eastAsia="宋体" w:cs="宋体"/>
          <w:sz w:val="24"/>
          <w:szCs w:val="24"/>
        </w:rPr>
        <w:t>日</w:t>
      </w:r>
      <w:r>
        <w:rPr>
          <w:rFonts w:ascii="仿宋_GB2312" w:eastAsia="仿宋_GB2312" w:cs="仿宋_GB2312"/>
          <w:sz w:val="32"/>
          <w:szCs w:val="32"/>
          <w:lang w:bidi="ar"/>
        </w:rPr>
        <w:br w:type="page"/>
      </w:r>
    </w:p>
    <w:p w14:paraId="0DC32FC7">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六、供应商信用承诺函</w:t>
      </w:r>
    </w:p>
    <w:p w14:paraId="44A20110">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keepNext w:val="0"/>
        <w:keepLines w:val="0"/>
        <w:pageBreakBefore w:val="0"/>
        <w:widowControl w:val="0"/>
        <w:kinsoku/>
        <w:wordWrap/>
        <w:overflowPunct/>
        <w:topLinePunct w:val="0"/>
        <w:autoSpaceDE/>
        <w:autoSpaceDN/>
        <w:bidi w:val="0"/>
        <w:spacing w:line="520" w:lineRule="atLeast"/>
        <w:ind w:firstLine="0" w:firstLineChars="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致：</w:t>
      </w:r>
      <w:r>
        <w:rPr>
          <w:rFonts w:hint="eastAsia" w:asciiTheme="minorEastAsia" w:hAnsiTheme="minorEastAsia" w:eastAsiaTheme="minorEastAsia" w:cstheme="minorEastAsia"/>
          <w:b w:val="0"/>
          <w:bCs w:val="0"/>
          <w:snapToGrid/>
          <w:color w:val="auto"/>
          <w:spacing w:val="0"/>
          <w:kern w:val="2"/>
          <w:sz w:val="24"/>
          <w:szCs w:val="24"/>
          <w:highlight w:val="none"/>
          <w:u w:val="single"/>
          <w:lang w:val="en-US" w:eastAsia="zh-CN" w:bidi="ar-SA"/>
        </w:rPr>
        <w:t>海南省桂林洋公用事业发展有限公司</w:t>
      </w: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w:t>
      </w:r>
    </w:p>
    <w:p w14:paraId="27386E93">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u w:val="single"/>
          <w:lang w:val="en-US" w:eastAsia="zh-CN" w:bidi="ar-SA"/>
        </w:rPr>
        <w:t xml:space="preserve">      [供应商名称]     </w:t>
      </w: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（以下简称“我方”）参与</w:t>
      </w:r>
      <w:r>
        <w:rPr>
          <w:rFonts w:hint="eastAsia" w:asciiTheme="minorEastAsia" w:hAnsiTheme="minorEastAsia" w:eastAsiaTheme="minorEastAsia" w:cstheme="minorEastAsia"/>
          <w:b w:val="0"/>
          <w:bCs w:val="0"/>
          <w:snapToGrid/>
          <w:color w:val="auto"/>
          <w:spacing w:val="0"/>
          <w:kern w:val="2"/>
          <w:sz w:val="24"/>
          <w:szCs w:val="24"/>
          <w:highlight w:val="none"/>
          <w:u w:val="single"/>
          <w:lang w:val="en-US" w:eastAsia="zh-CN" w:bidi="ar-SA"/>
        </w:rPr>
        <w:t>江东新区起步区滨海公园景观提升工程沥青混凝土采购项目</w:t>
      </w:r>
      <w:r>
        <w:rPr>
          <w:rFonts w:hint="eastAsia" w:asciiTheme="minorEastAsia" w:hAnsiTheme="minorEastAsia" w:eastAsiaTheme="minorEastAsia" w:cstheme="minorEastAsia"/>
          <w:b w:val="0"/>
          <w:bCs w:val="0"/>
          <w:snapToGrid/>
          <w:color w:val="000000" w:themeColor="text1"/>
          <w:spacing w:val="0"/>
          <w:kern w:val="2"/>
          <w:sz w:val="24"/>
          <w:szCs w:val="24"/>
          <w:highlight w:val="none"/>
          <w:lang w:val="en-US" w:eastAsia="zh-CN" w:bidi="ar-SA"/>
          <w14:textFill>
            <w14:solidFill>
              <w14:schemeClr w14:val="tx1"/>
            </w14:solidFill>
          </w14:textFill>
        </w:rPr>
        <w:t>询比价</w:t>
      </w: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活动，现我方郑重承诺如下：​</w:t>
      </w:r>
    </w:p>
    <w:p w14:paraId="6C58EAE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Chars="0"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lang w:val="en-US" w:eastAsia="zh-CN" w:bidi="ar-SA"/>
        </w:rPr>
        <w:t>一、</w:t>
      </w: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截至本承诺函签署之日，我方不存在下列情形：</w:t>
      </w:r>
    </w:p>
    <w:p w14:paraId="31FF5AEA">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供应商相互串通投标或者与采购人串通投标的，供应商向采购人或者评标委员会成员行贿的；</w:t>
      </w:r>
    </w:p>
    <w:p w14:paraId="7592697D">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以他人名义投标、提供虚假材料或者以其他方式弄虚作假的；</w:t>
      </w:r>
    </w:p>
    <w:p w14:paraId="1D0B8541">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出让或者出租资格、资质证书供他人投标的；</w:t>
      </w:r>
    </w:p>
    <w:p w14:paraId="224AE8F3">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供应商或者其他利害关系人捏造事实、伪造材料或者以非法手段取得证明材料进行投诉，给他人造成损失的；</w:t>
      </w:r>
    </w:p>
    <w:p w14:paraId="5321AA35">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人将</w:t>
      </w: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项目转让给他人的，将</w:t>
      </w: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项目肢解后分别转让给他人的，违反《中华人民共和国招标投标法》规定将</w:t>
      </w: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项目的部分主体、关键性工作分包给他人的，或者分包人再次分包的</w:t>
      </w:r>
      <w:r>
        <w:rPr>
          <w:rFonts w:hint="eastAsia" w:asciiTheme="minorEastAsia" w:hAnsiTheme="minorEastAsia" w:eastAsiaTheme="minorEastAsia" w:cstheme="minorEastAsia"/>
          <w:snapToGrid w:val="0"/>
          <w:color w:val="auto"/>
          <w:spacing w:val="-1"/>
          <w:kern w:val="0"/>
          <w:sz w:val="24"/>
          <w:szCs w:val="24"/>
          <w:highlight w:val="none"/>
          <w:lang w:eastAsia="zh-CN" w:bidi="ar"/>
        </w:rPr>
        <w:t>；</w:t>
      </w:r>
    </w:p>
    <w:p w14:paraId="183B8539">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人无正当理由不与</w:t>
      </w:r>
      <w:r>
        <w:rPr>
          <w:rFonts w:hint="eastAsia" w:asciiTheme="minorEastAsia" w:hAnsiTheme="minorEastAsia" w:eastAsiaTheme="minorEastAsia" w:cstheme="minorEastAsia"/>
          <w:snapToGrid w:val="0"/>
          <w:color w:val="auto"/>
          <w:spacing w:val="-1"/>
          <w:kern w:val="0"/>
          <w:sz w:val="24"/>
          <w:szCs w:val="24"/>
          <w:highlight w:val="none"/>
          <w:lang w:eastAsia="zh-CN" w:bidi="ar"/>
        </w:rPr>
        <w:t>采购人</w:t>
      </w:r>
      <w:r>
        <w:rPr>
          <w:rFonts w:hint="eastAsia" w:asciiTheme="minorEastAsia" w:hAnsiTheme="minorEastAsia" w:eastAsiaTheme="minorEastAsia" w:cstheme="minorEastAsia"/>
          <w:snapToGrid w:val="0"/>
          <w:color w:val="auto"/>
          <w:spacing w:val="-1"/>
          <w:kern w:val="0"/>
          <w:sz w:val="24"/>
          <w:szCs w:val="24"/>
          <w:highlight w:val="none"/>
          <w:lang w:bidi="ar"/>
        </w:rPr>
        <w:t>订立合同，在签订合同时向</w:t>
      </w:r>
      <w:r>
        <w:rPr>
          <w:rFonts w:hint="eastAsia" w:asciiTheme="minorEastAsia" w:hAnsiTheme="minorEastAsia" w:eastAsiaTheme="minorEastAsia" w:cstheme="minorEastAsia"/>
          <w:snapToGrid w:val="0"/>
          <w:color w:val="auto"/>
          <w:spacing w:val="-1"/>
          <w:kern w:val="0"/>
          <w:sz w:val="24"/>
          <w:szCs w:val="24"/>
          <w:highlight w:val="none"/>
          <w:lang w:eastAsia="zh-CN" w:bidi="ar"/>
        </w:rPr>
        <w:t>采购人</w:t>
      </w:r>
      <w:r>
        <w:rPr>
          <w:rFonts w:hint="eastAsia" w:asciiTheme="minorEastAsia" w:hAnsiTheme="minorEastAsia" w:eastAsiaTheme="minorEastAsia" w:cstheme="minorEastAsia"/>
          <w:snapToGrid w:val="0"/>
          <w:color w:val="auto"/>
          <w:spacing w:val="-1"/>
          <w:kern w:val="0"/>
          <w:sz w:val="24"/>
          <w:szCs w:val="24"/>
          <w:highlight w:val="none"/>
          <w:lang w:bidi="ar"/>
        </w:rPr>
        <w:t>提出附加条件，或者不按照</w:t>
      </w: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采购</w:t>
      </w:r>
      <w:r>
        <w:rPr>
          <w:rFonts w:hint="eastAsia" w:asciiTheme="minorEastAsia" w:hAnsiTheme="minorEastAsia" w:eastAsiaTheme="minorEastAsia" w:cstheme="minorEastAsia"/>
          <w:snapToGrid w:val="0"/>
          <w:color w:val="auto"/>
          <w:spacing w:val="-1"/>
          <w:kern w:val="0"/>
          <w:sz w:val="24"/>
          <w:szCs w:val="24"/>
          <w:highlight w:val="none"/>
          <w:lang w:bidi="ar"/>
        </w:rPr>
        <w:t>文件要求提交履约保证金的</w:t>
      </w:r>
      <w:r>
        <w:rPr>
          <w:rFonts w:hint="eastAsia" w:asciiTheme="minorEastAsia" w:hAnsiTheme="minorEastAsia" w:eastAsiaTheme="minorEastAsia" w:cstheme="minorEastAsia"/>
          <w:snapToGrid w:val="0"/>
          <w:color w:val="auto"/>
          <w:spacing w:val="-1"/>
          <w:kern w:val="0"/>
          <w:sz w:val="24"/>
          <w:szCs w:val="24"/>
          <w:highlight w:val="none"/>
          <w:lang w:eastAsia="zh-CN" w:bidi="ar"/>
        </w:rPr>
        <w:t>；</w:t>
      </w:r>
    </w:p>
    <w:p w14:paraId="6E545CA8">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snapToGrid w:val="0"/>
          <w:color w:val="auto"/>
          <w:spacing w:val="-1"/>
          <w:kern w:val="0"/>
          <w:sz w:val="24"/>
          <w:szCs w:val="24"/>
          <w:highlight w:val="none"/>
          <w:lang w:bidi="ar"/>
        </w:rPr>
        <w:t>拒绝有关部门监督检查或者提供虚假情况的</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w:t>
      </w:r>
    </w:p>
    <w:p w14:paraId="3A60428D">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提供假冒伪劣产品；</w:t>
      </w:r>
    </w:p>
    <w:p w14:paraId="22684F49">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无正当理由擅自变更、中止或者终止合同；</w:t>
      </w:r>
    </w:p>
    <w:p w14:paraId="6B7285EE">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因供应商原因发生较大及以上安全、质量、环保事故（政府主管部门定性）；</w:t>
      </w:r>
    </w:p>
    <w:p w14:paraId="5AB88B45">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框架协议采购项目在</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框架协议期内拒绝接受</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采购订单</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数量达3个的</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w:t>
      </w:r>
    </w:p>
    <w:p w14:paraId="7C623DD0">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泄露海口市产业发展投资集团有限公司或子公司的商业秘密，产生不良影响的；</w:t>
      </w:r>
    </w:p>
    <w:p w14:paraId="01D2272B">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bidi="ar"/>
        </w:rPr>
        <w:t>因供应商自身或其分包单位原因在项目</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实施</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过程中</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产生上访、</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围堵</w:t>
      </w:r>
      <w:r>
        <w:rPr>
          <w:rFonts w:hint="eastAsia" w:asciiTheme="minorEastAsia" w:hAnsiTheme="minorEastAsia" w:eastAsiaTheme="minorEastAsia" w:cstheme="minorEastAsia"/>
          <w:b w:val="0"/>
          <w:bCs w:val="0"/>
          <w:snapToGrid w:val="0"/>
          <w:color w:val="auto"/>
          <w:spacing w:val="-1"/>
          <w:kern w:val="0"/>
          <w:sz w:val="24"/>
          <w:szCs w:val="24"/>
          <w:highlight w:val="none"/>
          <w:lang w:eastAsia="zh-CN" w:bidi="ar"/>
        </w:rPr>
        <w:t>、</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重大舆情</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等恶性事件，影响</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海口市产业发展投资集团有限公司或子公司</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声誉的；</w:t>
      </w:r>
    </w:p>
    <w:p w14:paraId="46AD7A47">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擅自更换核心团队/主设备品牌，降低配置，构成实质性违约的；</w:t>
      </w:r>
    </w:p>
    <w:p w14:paraId="45DDB65A">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left="0" w:leftChars="0"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报价失误、漏项导致合同无法履行，又不接受调价或终止合同的；</w:t>
      </w:r>
    </w:p>
    <w:p w14:paraId="575B6EEC">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
          <w:kern w:val="0"/>
          <w:sz w:val="24"/>
          <w:szCs w:val="24"/>
          <w:highlight w:val="none"/>
          <w:lang w:bidi="ar"/>
        </w:rPr>
        <w:t>其他违反国家法律、法规行为的</w:t>
      </w:r>
      <w:r>
        <w:rPr>
          <w:rFonts w:hint="eastAsia" w:asciiTheme="minorEastAsia" w:hAnsiTheme="minorEastAsia" w:eastAsiaTheme="minorEastAsia" w:cstheme="minorEastAsia"/>
          <w:b w:val="0"/>
          <w:bCs w:val="0"/>
          <w:snapToGrid w:val="0"/>
          <w:color w:val="auto"/>
          <w:spacing w:val="-1"/>
          <w:kern w:val="0"/>
          <w:sz w:val="24"/>
          <w:szCs w:val="24"/>
          <w:highlight w:val="none"/>
          <w:lang w:eastAsia="zh-CN" w:bidi="ar"/>
        </w:rPr>
        <w:t>。</w:t>
      </w:r>
    </w:p>
    <w:p w14:paraId="375405E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 xml:space="preserve">二、我方已充分知晓并同意：若贵单位发现我方存在上述情形之一的，无论本项目进展至何种阶段（包括但不限于响应文件递交、评审、结果公示、合同签订等），贵单位均有权将我方纳入贵单位不良信用主体名单库，并按以下方式处理： </w:t>
      </w:r>
    </w:p>
    <w:p w14:paraId="692FB3D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（一）已提交响应文件的供应商尚未完成评审的，作否决响应资格处理；</w:t>
      </w:r>
    </w:p>
    <w:p w14:paraId="3CDCA76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（二）尚未发出成交（入围）通知书的，取消成交（入围）资格；</w:t>
      </w:r>
    </w:p>
    <w:p w14:paraId="46F5551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（三）已签订框架协议的，不授予新的订单。</w:t>
      </w:r>
    </w:p>
    <w:p w14:paraId="30767E15">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同时，我方将承担由此给采购人、采购代理机构造成的全部损失（包括但不限于重新采购的费用、工期延误损失等）。</w:t>
      </w:r>
    </w:p>
    <w:p w14:paraId="322A1D54">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三、我方保证本承诺函内容真实、准确、完整，不存在任何虚假陈述、隐瞒事实或误导性表述等情形。若本承诺函内容与事实不符，我方自愿接受相关行政监督部门的处罚，并承担由此产生的全部法律责任（包括但不限于对采购人的违约赔偿责任、相应的行政处罚责任等）。</w:t>
      </w:r>
    </w:p>
    <w:p w14:paraId="1A4031D6">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四、本承诺函自我方法定代表人或授权代表人签字并加盖公章之日起生效，对我方具有法律约束力。​</w:t>
      </w:r>
    </w:p>
    <w:p w14:paraId="4DAC2E05">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特此承诺！​</w:t>
      </w:r>
    </w:p>
    <w:p w14:paraId="50C3E8B4">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p>
    <w:p w14:paraId="079BF94E">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default" w:asciiTheme="minorEastAsia" w:hAnsiTheme="minorEastAsia" w:eastAsiaTheme="minorEastAsia" w:cstheme="minorEastAsia"/>
          <w:b w:val="0"/>
          <w:bCs w:val="0"/>
          <w:snapToGrid/>
          <w:color w:val="auto"/>
          <w:spacing w:val="0"/>
          <w:kern w:val="2"/>
          <w:sz w:val="24"/>
          <w:szCs w:val="24"/>
          <w:highlight w:val="none"/>
          <w:lang w:val="en-US" w:eastAsia="zh-CN" w:bidi="ar-SA"/>
        </w:rPr>
      </w:pPr>
    </w:p>
    <w:p w14:paraId="5BDFAAC8">
      <w:pPr>
        <w:pStyle w:val="15"/>
        <w:keepNext w:val="0"/>
        <w:keepLines w:val="0"/>
        <w:pageBreakBefore w:val="0"/>
        <w:widowControl w:val="0"/>
        <w:kinsoku/>
        <w:wordWrap/>
        <w:overflowPunct/>
        <w:topLinePunct w:val="0"/>
        <w:autoSpaceDE/>
        <w:autoSpaceDN/>
        <w:bidi w:val="0"/>
        <w:spacing w:line="520" w:lineRule="atLeast"/>
        <w:jc w:val="right"/>
        <w:textAlignment w:val="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供应商：                （盖章）</w:t>
      </w:r>
    </w:p>
    <w:p w14:paraId="0DD293CE">
      <w:pPr>
        <w:pStyle w:val="15"/>
        <w:keepNext w:val="0"/>
        <w:keepLines w:val="0"/>
        <w:pageBreakBefore w:val="0"/>
        <w:widowControl w:val="0"/>
        <w:kinsoku/>
        <w:wordWrap/>
        <w:overflowPunct/>
        <w:topLinePunct w:val="0"/>
        <w:autoSpaceDE/>
        <w:autoSpaceDN/>
        <w:bidi w:val="0"/>
        <w:spacing w:line="520" w:lineRule="atLeast"/>
        <w:jc w:val="right"/>
        <w:textAlignment w:val="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法定代表人或委托代理人：                （签字）</w:t>
      </w:r>
    </w:p>
    <w:p w14:paraId="6AF9BD30">
      <w:pPr>
        <w:pStyle w:val="15"/>
        <w:keepNext w:val="0"/>
        <w:keepLines w:val="0"/>
        <w:pageBreakBefore w:val="0"/>
        <w:widowControl w:val="0"/>
        <w:kinsoku/>
        <w:wordWrap/>
        <w:overflowPunct/>
        <w:topLinePunct w:val="0"/>
        <w:autoSpaceDE/>
        <w:autoSpaceDN/>
        <w:bidi w:val="0"/>
        <w:spacing w:line="520" w:lineRule="atLeast"/>
        <w:jc w:val="right"/>
        <w:textAlignment w:val="auto"/>
        <w:rPr>
          <w:rFonts w:hint="default" w:ascii="宋体" w:hAnsi="宋体" w:eastAsia="宋体" w:cs="宋体"/>
          <w:sz w:val="24"/>
          <w:szCs w:val="20"/>
          <w:lang w:val="en-US" w:eastAsia="zh-CN"/>
        </w:rPr>
      </w:pPr>
      <w:r>
        <w:rPr>
          <w:rFonts w:hint="eastAsia" w:ascii="宋体" w:hAnsi="宋体" w:eastAsia="宋体" w:cs="宋体"/>
          <w:sz w:val="24"/>
          <w:szCs w:val="20"/>
          <w:lang w:val="en-US" w:eastAsia="zh-CN"/>
        </w:rPr>
        <w:t xml:space="preserve">     </w:t>
      </w:r>
      <w:r>
        <w:rPr>
          <w:rFonts w:hint="default" w:ascii="宋体" w:hAnsi="宋体" w:eastAsia="宋体" w:cs="宋体"/>
          <w:sz w:val="24"/>
          <w:szCs w:val="20"/>
          <w:lang w:val="en-US" w:eastAsia="zh-CN"/>
        </w:rPr>
        <w:t>年</w:t>
      </w:r>
      <w:r>
        <w:rPr>
          <w:rFonts w:hint="eastAsia" w:ascii="宋体" w:hAnsi="宋体" w:eastAsia="宋体" w:cs="宋体"/>
          <w:sz w:val="24"/>
          <w:szCs w:val="20"/>
          <w:lang w:val="en-US" w:eastAsia="zh-CN"/>
        </w:rPr>
        <w:t xml:space="preserve">   </w:t>
      </w:r>
      <w:r>
        <w:rPr>
          <w:rFonts w:hint="default" w:ascii="宋体" w:hAnsi="宋体" w:eastAsia="宋体" w:cs="宋体"/>
          <w:sz w:val="24"/>
          <w:szCs w:val="20"/>
          <w:lang w:val="en-US" w:eastAsia="zh-CN"/>
        </w:rPr>
        <w:t>月</w:t>
      </w:r>
      <w:r>
        <w:rPr>
          <w:rFonts w:hint="eastAsia" w:ascii="宋体" w:hAnsi="宋体" w:eastAsia="宋体" w:cs="宋体"/>
          <w:sz w:val="24"/>
          <w:szCs w:val="20"/>
          <w:lang w:val="en-US" w:eastAsia="zh-CN"/>
        </w:rPr>
        <w:t xml:space="preserve">   </w:t>
      </w:r>
      <w:r>
        <w:rPr>
          <w:rFonts w:hint="default" w:ascii="宋体" w:hAnsi="宋体" w:eastAsia="宋体" w:cs="宋体"/>
          <w:sz w:val="24"/>
          <w:szCs w:val="20"/>
          <w:lang w:val="en-US" w:eastAsia="zh-CN"/>
        </w:rPr>
        <w:t>日</w:t>
      </w:r>
    </w:p>
    <w:p w14:paraId="69650685">
      <w:pPr>
        <w:pStyle w:val="15"/>
        <w:spacing w:line="360" w:lineRule="auto"/>
        <w:rPr>
          <w:rFonts w:hint="eastAsia" w:ascii="宋体" w:hAnsi="宋体" w:eastAsia="宋体" w:cs="宋体"/>
          <w:sz w:val="24"/>
          <w:szCs w:val="20"/>
        </w:rPr>
      </w:pPr>
      <w:r>
        <w:rPr>
          <w:rFonts w:hint="eastAsia" w:ascii="宋体" w:hAnsi="宋体" w:eastAsia="宋体" w:cs="宋体"/>
          <w:sz w:val="24"/>
          <w:szCs w:val="20"/>
        </w:rPr>
        <w:br w:type="page"/>
      </w:r>
    </w:p>
    <w:p w14:paraId="1551A91A">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0BEBA938">
      <w:pPr>
        <w:spacing w:line="360" w:lineRule="auto"/>
        <w:ind w:firstLine="480" w:firstLineChars="200"/>
        <w:rPr>
          <w:rFonts w:ascii="宋体" w:hAnsi="宋体" w:eastAsia="仿宋_GB2312" w:cs="宋体"/>
          <w:sz w:val="24"/>
        </w:rPr>
      </w:pPr>
    </w:p>
    <w:p w14:paraId="121CEC12">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54CBF052">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完全明晰且认可比选文件及相关补遗、澄清、更正文件（如有）中涉及竞价比选采购代理服务费金额、方式及支付方法等内容的有关规定。并做出承诺如下：</w:t>
      </w:r>
    </w:p>
    <w:p w14:paraId="02BA7511">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rPr>
        <w:t>江东新区起步区滨海公园景观提升工程沥青混凝土采购项目</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保证本比选项目在成交通知书发出之日起15个工作日内将竞价比选采购代理服务费一次性全额支付给贵司。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15B7B07A">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7024DA7F">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18A7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0A70E5A6">
            <w:pPr>
              <w:spacing w:line="360" w:lineRule="auto"/>
              <w:ind w:firstLine="420" w:firstLineChars="200"/>
              <w:jc w:val="center"/>
              <w:rPr>
                <w:rFonts w:ascii="黑体" w:hAnsi="黑体" w:eastAsia="黑体" w:cs="黑体"/>
                <w:szCs w:val="21"/>
              </w:rPr>
            </w:pPr>
          </w:p>
        </w:tc>
        <w:tc>
          <w:tcPr>
            <w:tcW w:w="2509" w:type="dxa"/>
          </w:tcPr>
          <w:p w14:paraId="5680160D">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2F04BA3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562B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EFC354">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5183692F">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21FB4704">
            <w:pPr>
              <w:spacing w:line="360" w:lineRule="auto"/>
              <w:ind w:firstLine="420" w:firstLineChars="200"/>
              <w:jc w:val="center"/>
              <w:rPr>
                <w:rFonts w:ascii="黑体" w:hAnsi="黑体" w:eastAsia="黑体" w:cs="黑体"/>
                <w:szCs w:val="21"/>
              </w:rPr>
            </w:pPr>
          </w:p>
        </w:tc>
      </w:tr>
      <w:tr w14:paraId="0F87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9239CA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0761FE72">
            <w:pPr>
              <w:spacing w:line="360" w:lineRule="auto"/>
              <w:ind w:firstLine="420" w:firstLineChars="200"/>
              <w:jc w:val="center"/>
              <w:rPr>
                <w:rFonts w:ascii="黑体" w:hAnsi="黑体" w:eastAsia="黑体" w:cs="黑体"/>
                <w:szCs w:val="21"/>
              </w:rPr>
            </w:pPr>
          </w:p>
        </w:tc>
        <w:tc>
          <w:tcPr>
            <w:tcW w:w="2754" w:type="dxa"/>
          </w:tcPr>
          <w:p w14:paraId="1FAD051B">
            <w:pPr>
              <w:spacing w:line="360" w:lineRule="auto"/>
              <w:jc w:val="center"/>
              <w:rPr>
                <w:rFonts w:ascii="黑体" w:hAnsi="黑体" w:eastAsia="黑体" w:cs="黑体"/>
                <w:szCs w:val="21"/>
              </w:rPr>
            </w:pPr>
          </w:p>
        </w:tc>
      </w:tr>
      <w:tr w14:paraId="0B16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7D60BC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49ECDEDA">
            <w:pPr>
              <w:spacing w:line="360" w:lineRule="auto"/>
              <w:ind w:firstLine="420" w:firstLineChars="200"/>
              <w:jc w:val="center"/>
              <w:rPr>
                <w:rFonts w:ascii="黑体" w:hAnsi="黑体" w:eastAsia="黑体" w:cs="黑体"/>
                <w:szCs w:val="21"/>
              </w:rPr>
            </w:pPr>
          </w:p>
        </w:tc>
        <w:tc>
          <w:tcPr>
            <w:tcW w:w="2754" w:type="dxa"/>
          </w:tcPr>
          <w:p w14:paraId="3481331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437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B689EB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645F723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7D6F9D40">
            <w:pPr>
              <w:spacing w:line="360" w:lineRule="auto"/>
              <w:ind w:firstLine="420" w:firstLineChars="200"/>
              <w:jc w:val="center"/>
              <w:rPr>
                <w:rFonts w:ascii="黑体" w:hAnsi="黑体" w:eastAsia="黑体" w:cs="黑体"/>
                <w:szCs w:val="21"/>
              </w:rPr>
            </w:pPr>
          </w:p>
        </w:tc>
      </w:tr>
      <w:tr w14:paraId="5584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48E9301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5D33AAB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3EB617B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140B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9DF3B7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1C01E089">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707648D9">
            <w:pPr>
              <w:spacing w:line="360" w:lineRule="auto"/>
              <w:ind w:firstLine="420" w:firstLineChars="200"/>
              <w:jc w:val="center"/>
              <w:rPr>
                <w:rFonts w:ascii="黑体" w:hAnsi="黑体" w:eastAsia="黑体" w:cs="黑体"/>
                <w:szCs w:val="21"/>
              </w:rPr>
            </w:pPr>
          </w:p>
        </w:tc>
      </w:tr>
      <w:tr w14:paraId="2733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63B2B90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1ED3070B">
            <w:pPr>
              <w:spacing w:line="360" w:lineRule="auto"/>
              <w:ind w:firstLine="420" w:firstLineChars="200"/>
              <w:jc w:val="center"/>
              <w:rPr>
                <w:rFonts w:ascii="黑体" w:hAnsi="黑体" w:eastAsia="黑体" w:cs="黑体"/>
                <w:szCs w:val="21"/>
              </w:rPr>
            </w:pPr>
          </w:p>
        </w:tc>
        <w:tc>
          <w:tcPr>
            <w:tcW w:w="2754" w:type="dxa"/>
            <w:vAlign w:val="center"/>
          </w:tcPr>
          <w:p w14:paraId="38C75941">
            <w:pPr>
              <w:spacing w:line="360" w:lineRule="auto"/>
              <w:ind w:firstLine="420" w:firstLineChars="200"/>
              <w:jc w:val="center"/>
              <w:rPr>
                <w:rFonts w:ascii="黑体" w:hAnsi="黑体" w:eastAsia="黑体" w:cs="黑体"/>
                <w:szCs w:val="21"/>
              </w:rPr>
            </w:pPr>
          </w:p>
        </w:tc>
      </w:tr>
    </w:tbl>
    <w:p w14:paraId="5DD0FD33">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6942F75D">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14:paraId="41C6810F">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14:paraId="6622FEC9">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14:paraId="7CA3A226">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1F43">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F8CB5">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CEF8CB5">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13D55">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F413D55">
                    <w:pPr>
                      <w:ind w:firstLine="560"/>
                    </w:pPr>
                  </w:p>
                </w:txbxContent>
              </v:textbox>
            </v:shape>
          </w:pict>
        </mc:Fallback>
      </mc:AlternateContent>
    </w:r>
  </w:p>
  <w:p w14:paraId="2A81CD08">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4BFF">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FE494">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57FE494">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6E99917D">
    <w:pPr>
      <w:pStyle w:val="6"/>
      <w:ind w:firstLine="360"/>
    </w:pPr>
  </w:p>
  <w:p w14:paraId="497A8CDC">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8DA3">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8EA8">
    <w:pPr>
      <w:pStyle w:val="7"/>
      <w:pBdr>
        <w:bottom w:val="none" w:color="auto" w:sz="0" w:space="0"/>
      </w:pBdr>
      <w:ind w:firstLine="6570" w:firstLineChars="3650"/>
    </w:pPr>
  </w:p>
  <w:p w14:paraId="2029C4AB">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abstractNum w:abstractNumId="3">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MTA3OTg1YTMxZDFlNmMxZjk4MjhkN2Q5MzU3YmIifQ=="/>
  </w:docVars>
  <w:rsids>
    <w:rsidRoot w:val="6A603A61"/>
    <w:rsid w:val="0009639C"/>
    <w:rsid w:val="003E2242"/>
    <w:rsid w:val="005B2FA3"/>
    <w:rsid w:val="007402CA"/>
    <w:rsid w:val="008937EF"/>
    <w:rsid w:val="00B40815"/>
    <w:rsid w:val="00D000FA"/>
    <w:rsid w:val="00E944C4"/>
    <w:rsid w:val="00F52148"/>
    <w:rsid w:val="01054C1B"/>
    <w:rsid w:val="010613AE"/>
    <w:rsid w:val="01703E9A"/>
    <w:rsid w:val="045301F6"/>
    <w:rsid w:val="06717C98"/>
    <w:rsid w:val="07C10610"/>
    <w:rsid w:val="0BF12D0A"/>
    <w:rsid w:val="0C2A5CE1"/>
    <w:rsid w:val="0DDE4FD5"/>
    <w:rsid w:val="0FB47CA9"/>
    <w:rsid w:val="0FD621EB"/>
    <w:rsid w:val="107C0AD5"/>
    <w:rsid w:val="10ED7BF8"/>
    <w:rsid w:val="11044578"/>
    <w:rsid w:val="11160F29"/>
    <w:rsid w:val="11407D54"/>
    <w:rsid w:val="11931C4E"/>
    <w:rsid w:val="12C90586"/>
    <w:rsid w:val="130062B2"/>
    <w:rsid w:val="14B02E00"/>
    <w:rsid w:val="16D96F8D"/>
    <w:rsid w:val="19B0396B"/>
    <w:rsid w:val="19EC7637"/>
    <w:rsid w:val="19F31E08"/>
    <w:rsid w:val="1AD91C94"/>
    <w:rsid w:val="1C8E5869"/>
    <w:rsid w:val="1F762BAF"/>
    <w:rsid w:val="20983709"/>
    <w:rsid w:val="23B95E70"/>
    <w:rsid w:val="24044C11"/>
    <w:rsid w:val="27F1061B"/>
    <w:rsid w:val="29005707"/>
    <w:rsid w:val="29253B8C"/>
    <w:rsid w:val="29987096"/>
    <w:rsid w:val="2A663F30"/>
    <w:rsid w:val="2AE17EE7"/>
    <w:rsid w:val="2B9A59A6"/>
    <w:rsid w:val="2C3F0EDD"/>
    <w:rsid w:val="2CE77338"/>
    <w:rsid w:val="2D174483"/>
    <w:rsid w:val="2E770D48"/>
    <w:rsid w:val="2EAC4594"/>
    <w:rsid w:val="30025A0A"/>
    <w:rsid w:val="30D50061"/>
    <w:rsid w:val="31291D49"/>
    <w:rsid w:val="313047C4"/>
    <w:rsid w:val="322F57FA"/>
    <w:rsid w:val="32D01C24"/>
    <w:rsid w:val="34242DD3"/>
    <w:rsid w:val="357D4824"/>
    <w:rsid w:val="39CC17DF"/>
    <w:rsid w:val="3ADF03A2"/>
    <w:rsid w:val="3B69442D"/>
    <w:rsid w:val="3BBA5408"/>
    <w:rsid w:val="3CCD2CF9"/>
    <w:rsid w:val="3EF1250A"/>
    <w:rsid w:val="422B7AE1"/>
    <w:rsid w:val="435D77B9"/>
    <w:rsid w:val="455F7B5C"/>
    <w:rsid w:val="45C7169E"/>
    <w:rsid w:val="48547666"/>
    <w:rsid w:val="48BE3716"/>
    <w:rsid w:val="4B906C3C"/>
    <w:rsid w:val="4BB200F6"/>
    <w:rsid w:val="4C247D8B"/>
    <w:rsid w:val="4FC11A85"/>
    <w:rsid w:val="503C55AF"/>
    <w:rsid w:val="51695A51"/>
    <w:rsid w:val="51B34B3B"/>
    <w:rsid w:val="526C09F9"/>
    <w:rsid w:val="52AE204A"/>
    <w:rsid w:val="539574B0"/>
    <w:rsid w:val="53B35B89"/>
    <w:rsid w:val="553625CD"/>
    <w:rsid w:val="55D50038"/>
    <w:rsid w:val="57450DE7"/>
    <w:rsid w:val="5774428A"/>
    <w:rsid w:val="57FE04E3"/>
    <w:rsid w:val="58346B6C"/>
    <w:rsid w:val="59554FEC"/>
    <w:rsid w:val="59CF2BC9"/>
    <w:rsid w:val="5B90663B"/>
    <w:rsid w:val="5BE82147"/>
    <w:rsid w:val="5CA42230"/>
    <w:rsid w:val="5F33412B"/>
    <w:rsid w:val="5F7D704B"/>
    <w:rsid w:val="5FA30332"/>
    <w:rsid w:val="62255EA3"/>
    <w:rsid w:val="622B0FE0"/>
    <w:rsid w:val="62A52B40"/>
    <w:rsid w:val="633259B1"/>
    <w:rsid w:val="6389533F"/>
    <w:rsid w:val="64783763"/>
    <w:rsid w:val="66491E4A"/>
    <w:rsid w:val="66DE0D17"/>
    <w:rsid w:val="673D666D"/>
    <w:rsid w:val="67E1568C"/>
    <w:rsid w:val="689A5F3B"/>
    <w:rsid w:val="689C543C"/>
    <w:rsid w:val="69937B96"/>
    <w:rsid w:val="6A603A61"/>
    <w:rsid w:val="6C120F5B"/>
    <w:rsid w:val="6D7060F8"/>
    <w:rsid w:val="6E6374DE"/>
    <w:rsid w:val="6E68362E"/>
    <w:rsid w:val="70550FD7"/>
    <w:rsid w:val="7123407B"/>
    <w:rsid w:val="72506497"/>
    <w:rsid w:val="7273314B"/>
    <w:rsid w:val="72A028A8"/>
    <w:rsid w:val="731B26E8"/>
    <w:rsid w:val="74E67714"/>
    <w:rsid w:val="75127E8C"/>
    <w:rsid w:val="75BC37EB"/>
    <w:rsid w:val="76A57736"/>
    <w:rsid w:val="76FB0E40"/>
    <w:rsid w:val="77276A0B"/>
    <w:rsid w:val="78EF290F"/>
    <w:rsid w:val="7ED927D7"/>
    <w:rsid w:val="7EED78F1"/>
    <w:rsid w:val="7EFA7860"/>
    <w:rsid w:val="7F1A7081"/>
    <w:rsid w:val="7FB52FB2"/>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 w:type="paragraph" w:customStyle="1" w:styleId="19">
    <w:name w:val="Table Text"/>
    <w:basedOn w:val="1"/>
    <w:semiHidden/>
    <w:qFormat/>
    <w:uiPriority w:val="0"/>
    <w:rPr>
      <w:rFonts w:ascii="宋体" w:hAnsi="宋体" w:eastAsia="宋体" w:cs="宋体"/>
      <w:sz w:val="28"/>
      <w:szCs w:val="28"/>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5275</Words>
  <Characters>5497</Characters>
  <Lines>45</Lines>
  <Paragraphs>12</Paragraphs>
  <TotalTime>13</TotalTime>
  <ScaleCrop>false</ScaleCrop>
  <LinksUpToDate>false</LinksUpToDate>
  <CharactersWithSpaces>6398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lin</cp:lastModifiedBy>
  <dcterms:modified xsi:type="dcterms:W3CDTF">2025-10-27T06:15:38Z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1E91029A1362421DAEEE7BD07EE367F0_13</vt:lpwstr>
  </property>
  <property fmtid="{D5CDD505-2E9C-101B-9397-08002B2CF9AE}" pid="4" name="KSOTemplateDocerSaveRecord">
    <vt:lpwstr>eyJoZGlkIjoiMDI0MTA3OTg1YTMxZDFlNmMxZjk4MjhkN2Q5MzU3YmIiLCJ1c2VySWQiOiIzNTE3NzM1OTcifQ==</vt:lpwstr>
  </property>
</Properties>
</file>