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B59A7">
      <w:pPr>
        <w:rPr>
          <w:rFonts w:hint="default" w:ascii="Times New Roman" w:hAnsi="Times New Roman" w:eastAsia="仿宋_GB2312" w:cs="Times New Roman"/>
          <w:color w:val="000000" w:themeColor="text1"/>
          <w:sz w:val="28"/>
          <w:szCs w:val="28"/>
          <w14:textFill>
            <w14:solidFill>
              <w14:schemeClr w14:val="tx1"/>
            </w14:solidFill>
          </w14:textFill>
        </w:rPr>
      </w:pPr>
    </w:p>
    <w:p w14:paraId="43B495AA">
      <w:pPr>
        <w:jc w:val="center"/>
        <w:rPr>
          <w:rFonts w:hint="eastAsia" w:ascii="方正大标宋_GBK" w:hAnsi="方正大标宋_GBK" w:eastAsia="方正大标宋_GBK" w:cs="方正大标宋_GBK"/>
          <w:color w:val="000000" w:themeColor="text1"/>
          <w:sz w:val="72"/>
          <w:szCs w:val="72"/>
          <w14:textFill>
            <w14:solidFill>
              <w14:schemeClr w14:val="tx1"/>
            </w14:solidFill>
          </w14:textFill>
        </w:rPr>
      </w:pPr>
    </w:p>
    <w:p w14:paraId="4117CEED">
      <w:pPr>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eastAsia" w:ascii="方正大标宋_GBK" w:hAnsi="方正大标宋_GBK" w:eastAsia="方正大标宋_GBK" w:cs="方正大标宋_GBK"/>
          <w:color w:val="000000" w:themeColor="text1"/>
          <w:spacing w:val="85"/>
          <w:sz w:val="64"/>
          <w:szCs w:val="64"/>
          <w14:textFill>
            <w14:solidFill>
              <w14:schemeClr w14:val="tx1"/>
            </w14:solidFill>
          </w14:textFill>
        </w:rPr>
        <w:t>聘请常年法律顾问合同</w:t>
      </w:r>
    </w:p>
    <w:p w14:paraId="63A0F6BD">
      <w:pPr>
        <w:rPr>
          <w:rFonts w:hint="default" w:ascii="Times New Roman" w:hAnsi="Times New Roman" w:eastAsia="仿宋_GB2312" w:cs="Times New Roman"/>
          <w:color w:val="000000" w:themeColor="text1"/>
          <w:sz w:val="28"/>
          <w:szCs w:val="28"/>
          <w14:textFill>
            <w14:solidFill>
              <w14:schemeClr w14:val="tx1"/>
            </w14:solidFill>
          </w14:textFill>
        </w:rPr>
      </w:pPr>
    </w:p>
    <w:p w14:paraId="4241369B">
      <w:pPr>
        <w:rPr>
          <w:rFonts w:hint="default" w:ascii="Times New Roman" w:hAnsi="Times New Roman" w:eastAsia="仿宋_GB2312" w:cs="Times New Roman"/>
          <w:color w:val="000000" w:themeColor="text1"/>
          <w:sz w:val="28"/>
          <w:szCs w:val="28"/>
          <w14:textFill>
            <w14:solidFill>
              <w14:schemeClr w14:val="tx1"/>
            </w14:solidFill>
          </w14:textFill>
        </w:rPr>
      </w:pPr>
    </w:p>
    <w:p w14:paraId="60204772">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14:paraId="014F0BA4">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14:paraId="610C6136">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14:paraId="55ECE231">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14:paraId="4B519C39">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14:paraId="42F8AD23">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14:paraId="437950B5">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14:paraId="32026E47">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14:paraId="7A076FE5">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14:paraId="4FF6259E">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14:paraId="6AF03D00">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14:paraId="6E026AC8">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14:paraId="1D372F90">
      <w:pPr>
        <w:keepNext w:val="0"/>
        <w:keepLines w:val="0"/>
        <w:pageBreakBefore w:val="0"/>
        <w:widowControl w:val="0"/>
        <w:kinsoku/>
        <w:wordWrap/>
        <w:overflowPunct/>
        <w:topLinePunct w:val="0"/>
        <w:autoSpaceDE/>
        <w:autoSpaceDN/>
        <w:bidi w:val="0"/>
        <w:adjustRightInd w:val="0"/>
        <w:snapToGrid w:val="0"/>
        <w:spacing w:line="400" w:lineRule="exact"/>
        <w:ind w:firstLine="2912" w:firstLineChars="700"/>
        <w:jc w:val="both"/>
        <w:textAlignment w:val="auto"/>
        <w:rPr>
          <w:rFonts w:hint="default"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pacing w:val="28"/>
          <w:sz w:val="36"/>
          <w:szCs w:val="36"/>
          <w:lang w:eastAsia="zh-CN"/>
          <w14:textFill>
            <w14:solidFill>
              <w14:schemeClr w14:val="tx1"/>
            </w14:solidFill>
          </w14:textFill>
        </w:rPr>
        <w:t>海南省司法厅</w:t>
      </w:r>
      <w:r>
        <w:rPr>
          <w:rFonts w:hint="eastAsia" w:ascii="方正小标宋_GBK" w:hAnsi="方正小标宋_GBK" w:eastAsia="方正小标宋_GBK" w:cs="方正小标宋_GBK"/>
          <w:color w:val="000000" w:themeColor="text1"/>
          <w:spacing w:val="57"/>
          <w:sz w:val="36"/>
          <w:szCs w:val="36"/>
          <w:lang w:val="en-US" w:eastAsia="zh-CN"/>
          <w14:textFill>
            <w14:solidFill>
              <w14:schemeClr w14:val="tx1"/>
            </w14:solidFill>
          </w14:textFill>
        </w:rPr>
        <w:t xml:space="preserve"> </w:t>
      </w:r>
    </w:p>
    <w:p w14:paraId="32075FD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监</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制</w:t>
      </w:r>
    </w:p>
    <w:p w14:paraId="6D6E58F7">
      <w:pPr>
        <w:keepNext w:val="0"/>
        <w:keepLines w:val="0"/>
        <w:pageBreakBefore w:val="0"/>
        <w:widowControl w:val="0"/>
        <w:kinsoku/>
        <w:wordWrap/>
        <w:overflowPunct/>
        <w:topLinePunct w:val="0"/>
        <w:autoSpaceDE/>
        <w:autoSpaceDN/>
        <w:bidi w:val="0"/>
        <w:adjustRightInd w:val="0"/>
        <w:snapToGrid w:val="0"/>
        <w:spacing w:line="400" w:lineRule="exact"/>
        <w:ind w:firstLine="2880" w:firstLineChars="800"/>
        <w:jc w:val="both"/>
        <w:textAlignment w:val="auto"/>
        <w:rPr>
          <w:rFonts w:hint="eastAsia" w:ascii="Times New Roman" w:hAnsi="Times New Roman" w:eastAsia="仿宋_GB2312" w:cs="Times New Roman"/>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海南省律师协会</w:t>
      </w:r>
    </w:p>
    <w:p w14:paraId="09C3ED85">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仿宋_GB2312" w:cs="Times New Roman"/>
          <w:color w:val="000000" w:themeColor="text1"/>
          <w:sz w:val="36"/>
          <w:szCs w:val="36"/>
          <w14:textFill>
            <w14:solidFill>
              <w14:schemeClr w14:val="tx1"/>
            </w14:solidFill>
          </w14:textFill>
        </w:rPr>
      </w:pPr>
    </w:p>
    <w:p w14:paraId="6B4DB366">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大标宋_GBK" w:hAnsi="方正大标宋_GBK" w:eastAsia="方正大标宋_GBK" w:cs="方正大标宋_GBK"/>
          <w:color w:val="000000" w:themeColor="text1"/>
          <w:sz w:val="21"/>
          <w:szCs w:val="21"/>
          <w14:textFill>
            <w14:solidFill>
              <w14:schemeClr w14:val="tx1"/>
            </w14:solidFill>
          </w14:textFill>
        </w:rPr>
        <w:sectPr>
          <w:pgSz w:w="11906" w:h="16838"/>
          <w:pgMar w:top="1440" w:right="1417" w:bottom="1440" w:left="1417" w:header="851" w:footer="992" w:gutter="0"/>
          <w:cols w:space="425" w:num="1"/>
          <w:docGrid w:type="lines" w:linePitch="312" w:charSpace="0"/>
        </w:sectPr>
      </w:pPr>
    </w:p>
    <w:p w14:paraId="42D4577A">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大标宋_GBK" w:hAnsi="方正大标宋_GBK" w:eastAsia="方正大标宋_GBK" w:cs="方正大标宋_GBK"/>
          <w:color w:val="000000" w:themeColor="text1"/>
          <w:sz w:val="21"/>
          <w:szCs w:val="21"/>
          <w14:textFill>
            <w14:solidFill>
              <w14:schemeClr w14:val="tx1"/>
            </w14:solidFill>
          </w14:textFill>
        </w:rPr>
      </w:pPr>
    </w:p>
    <w:p w14:paraId="6C5A562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eastAsia" w:ascii="方正大标宋_GBK" w:hAnsi="方正大标宋_GBK" w:eastAsia="方正大标宋_GBK" w:cs="方正大标宋_GBK"/>
          <w:color w:val="000000" w:themeColor="text1"/>
          <w:sz w:val="44"/>
          <w:szCs w:val="44"/>
          <w14:textFill>
            <w14:solidFill>
              <w14:schemeClr w14:val="tx1"/>
            </w14:solidFill>
          </w14:textFill>
        </w:rPr>
        <w:t>聘请常年法律顾问合同</w:t>
      </w:r>
    </w:p>
    <w:p w14:paraId="5F152A34">
      <w:pPr>
        <w:rPr>
          <w:rFonts w:hint="default" w:ascii="Times New Roman" w:hAnsi="Times New Roman" w:eastAsia="仿宋_GB2312" w:cs="Times New Roman"/>
          <w:color w:val="000000" w:themeColor="text1"/>
          <w:sz w:val="28"/>
          <w:szCs w:val="28"/>
          <w14:textFill>
            <w14:solidFill>
              <w14:schemeClr w14:val="tx1"/>
            </w14:solidFill>
          </w14:textFill>
        </w:rPr>
      </w:pPr>
    </w:p>
    <w:p w14:paraId="553F70C7">
      <w:pPr>
        <w:jc w:val="righ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合同编号：琼</w:t>
      </w:r>
      <w:r>
        <w:rPr>
          <w:rFonts w:hint="eastAsia" w:asciiTheme="minorEastAsia" w:hAnsiTheme="minorEastAsia" w:cstheme="minorEastAsia"/>
          <w:color w:val="000000" w:themeColor="text1"/>
          <w:sz w:val="24"/>
          <w:szCs w:val="24"/>
          <w:lang w:eastAsia="zh-CN"/>
          <w14:textFill>
            <w14:solidFill>
              <w14:schemeClr w14:val="tx1"/>
            </w14:solidFill>
          </w14:textFill>
        </w:rPr>
        <w:t>大</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律顾字[        ]第      号 </w:t>
      </w:r>
    </w:p>
    <w:p w14:paraId="2EEB409A">
      <w:pP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p>
    <w:p w14:paraId="444CD5E7">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eastAsia="仿宋_GB2312" w:cs="Times New Roman"/>
          <w:b/>
          <w:bCs/>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聘请方（甲方）：</w:t>
      </w:r>
      <w:bookmarkStart w:id="0" w:name="OLE_LINK1"/>
      <w:r>
        <w:rPr>
          <w:rFonts w:hint="default" w:ascii="Times New Roman" w:hAnsi="Times New Roman" w:eastAsia="仿宋_GB2312" w:cs="Times New Roman"/>
          <w:b/>
          <w:bCs/>
          <w:color w:val="000000" w:themeColor="text1"/>
          <w:sz w:val="28"/>
          <w:szCs w:val="28"/>
          <w:lang w:val="en-US" w:eastAsia="en-US"/>
          <w14:textFill>
            <w14:solidFill>
              <w14:schemeClr w14:val="tx1"/>
            </w14:solidFill>
          </w14:textFill>
        </w:rPr>
        <w:t>海口市君实综合开发有限责任公司</w:t>
      </w:r>
      <w:bookmarkEnd w:id="0"/>
    </w:p>
    <w:p w14:paraId="7D83D53E">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受聘方（乙方）：</w:t>
      </w:r>
      <w:r>
        <w:rPr>
          <w:rFonts w:hint="eastAsia" w:ascii="Times New Roman" w:hAnsi="Times New Roman" w:eastAsia="仿宋_GB2312" w:cs="Times New Roman"/>
          <w:b/>
          <w:bCs/>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律师事务所 </w:t>
      </w:r>
    </w:p>
    <w:p w14:paraId="47FF4575">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p>
    <w:p w14:paraId="771A6D32">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根据中华人民共和国《</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民法典</w:t>
      </w:r>
      <w:r>
        <w:rPr>
          <w:rFonts w:hint="default" w:ascii="Times New Roman" w:hAnsi="Times New Roman" w:eastAsia="仿宋_GB2312" w:cs="Times New Roman"/>
          <w:color w:val="000000" w:themeColor="text1"/>
          <w:sz w:val="28"/>
          <w:szCs w:val="28"/>
          <w14:textFill>
            <w14:solidFill>
              <w14:schemeClr w14:val="tx1"/>
            </w14:solidFill>
          </w14:textFill>
        </w:rPr>
        <w:t xml:space="preserve">》、《律师法》及其他有关法律的规定，甲方因业务发展和维护自身合法权益的需要，聘请乙方律师作为常年法律顾问。双方按照诚实信用原则，经协商一致，立此合同，共同遵守。 </w:t>
      </w:r>
    </w:p>
    <w:p w14:paraId="0B595CAF">
      <w:pPr>
        <w:keepNext w:val="0"/>
        <w:keepLines w:val="0"/>
        <w:pageBreakBefore w:val="0"/>
        <w:widowControl w:val="0"/>
        <w:kinsoku/>
        <w:wordWrap/>
        <w:overflowPunct/>
        <w:topLinePunct w:val="0"/>
        <w:autoSpaceDE/>
        <w:autoSpaceDN/>
        <w:bidi w:val="0"/>
        <w:adjustRightInd/>
        <w:snapToGrid w:val="0"/>
        <w:spacing w:line="384"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第一条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乙方的服务范围 </w:t>
      </w:r>
    </w:p>
    <w:p w14:paraId="18B77EC4">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（一）协助甲方处理日常法律事务，包括应甲方要求： </w:t>
      </w:r>
    </w:p>
    <w:p w14:paraId="1C3EB8E6">
      <w:pPr>
        <w:snapToGrid w:val="0"/>
        <w:spacing w:line="384"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w:t>
      </w:r>
      <w:r>
        <w:rPr>
          <w:rFonts w:hint="eastAsia" w:ascii="Times New Roman" w:hAnsi="Times New Roman" w:eastAsia="仿宋_GB2312" w:cs="Times New Roman"/>
          <w:color w:val="000000"/>
          <w:sz w:val="28"/>
          <w:szCs w:val="28"/>
          <w:lang w:eastAsia="zh-CN"/>
        </w:rPr>
        <w:t>.</w:t>
      </w:r>
      <w:r>
        <w:rPr>
          <w:rFonts w:ascii="Times New Roman" w:hAnsi="Times New Roman" w:eastAsia="仿宋_GB2312" w:cs="Times New Roman"/>
          <w:color w:val="000000"/>
          <w:sz w:val="28"/>
          <w:szCs w:val="28"/>
        </w:rPr>
        <w:t>解答法律咨询、依法提供意见与建议，</w:t>
      </w:r>
      <w:r>
        <w:rPr>
          <w:rFonts w:hint="eastAsia" w:ascii="Times New Roman" w:hAnsi="Times New Roman" w:eastAsia="仿宋_GB2312" w:cs="Times New Roman"/>
          <w:color w:val="000000"/>
          <w:sz w:val="28"/>
          <w:szCs w:val="28"/>
        </w:rPr>
        <w:t>根据甲方要求出</w:t>
      </w:r>
      <w:r>
        <w:rPr>
          <w:rFonts w:ascii="Times New Roman" w:hAnsi="Times New Roman" w:eastAsia="仿宋_GB2312" w:cs="Times New Roman"/>
          <w:color w:val="000000"/>
          <w:sz w:val="28"/>
          <w:szCs w:val="28"/>
        </w:rPr>
        <w:t>具</w:t>
      </w:r>
      <w:r>
        <w:rPr>
          <w:rFonts w:hint="eastAsia" w:ascii="Times New Roman" w:hAnsi="Times New Roman" w:eastAsia="仿宋_GB2312" w:cs="Times New Roman"/>
          <w:color w:val="000000"/>
          <w:sz w:val="28"/>
          <w:szCs w:val="28"/>
        </w:rPr>
        <w:t>法律意见</w:t>
      </w:r>
      <w:r>
        <w:rPr>
          <w:rFonts w:hint="eastAsia" w:ascii="Times New Roman" w:hAnsi="Times New Roman" w:eastAsia="仿宋_GB2312" w:cs="Times New Roman"/>
          <w:color w:val="000000"/>
          <w:sz w:val="28"/>
          <w:szCs w:val="28"/>
          <w:lang w:eastAsia="zh-CN"/>
        </w:rPr>
        <w:t>（</w:t>
      </w:r>
      <w:r>
        <w:rPr>
          <w:rFonts w:hint="eastAsia" w:ascii="Times New Roman" w:hAnsi="Times New Roman" w:eastAsia="仿宋_GB2312" w:cs="Times New Roman"/>
          <w:color w:val="000000"/>
          <w:sz w:val="28"/>
          <w:szCs w:val="28"/>
          <w:lang w:val="en-US" w:eastAsia="zh-CN"/>
        </w:rPr>
        <w:t>包括但不限于合同（协议）、</w:t>
      </w:r>
      <w:r>
        <w:rPr>
          <w:rFonts w:hint="eastAsia" w:ascii="Times New Roman" w:hAnsi="Times New Roman" w:eastAsia="仿宋_GB2312" w:cs="Times New Roman"/>
          <w:color w:val="000000"/>
          <w:sz w:val="28"/>
          <w:szCs w:val="28"/>
        </w:rPr>
        <w:t>招标文件模板</w:t>
      </w:r>
      <w:r>
        <w:rPr>
          <w:rFonts w:hint="eastAsia" w:ascii="Times New Roman" w:hAnsi="Times New Roman" w:eastAsia="仿宋_GB2312" w:cs="Times New Roman"/>
          <w:color w:val="000000"/>
          <w:sz w:val="28"/>
          <w:szCs w:val="28"/>
          <w:lang w:eastAsia="zh-CN"/>
        </w:rPr>
        <w:t>、</w:t>
      </w:r>
      <w:r>
        <w:rPr>
          <w:rFonts w:hint="eastAsia" w:ascii="Times New Roman" w:hAnsi="Times New Roman" w:eastAsia="仿宋_GB2312" w:cs="Times New Roman"/>
          <w:color w:val="000000"/>
          <w:sz w:val="28"/>
          <w:szCs w:val="28"/>
          <w:lang w:val="en-US" w:eastAsia="zh-CN"/>
        </w:rPr>
        <w:t>对外重要发文、疑难问题</w:t>
      </w:r>
      <w:r>
        <w:rPr>
          <w:rFonts w:hint="eastAsia" w:ascii="Times New Roman" w:hAnsi="Times New Roman" w:eastAsia="仿宋_GB2312" w:cs="Times New Roman"/>
          <w:color w:val="000000"/>
          <w:sz w:val="28"/>
          <w:szCs w:val="28"/>
        </w:rPr>
        <w:t>的法核</w:t>
      </w:r>
      <w:r>
        <w:rPr>
          <w:rFonts w:hint="eastAsia" w:ascii="Times New Roman" w:hAnsi="Times New Roman" w:eastAsia="仿宋_GB2312" w:cs="Times New Roman"/>
          <w:color w:val="000000"/>
          <w:sz w:val="28"/>
          <w:szCs w:val="28"/>
          <w:lang w:eastAsia="zh-CN"/>
        </w:rPr>
        <w:t>）</w:t>
      </w:r>
      <w:r>
        <w:rPr>
          <w:rFonts w:ascii="Times New Roman" w:hAnsi="Times New Roman" w:eastAsia="仿宋_GB2312" w:cs="Times New Roman"/>
          <w:color w:val="000000"/>
          <w:sz w:val="28"/>
          <w:szCs w:val="28"/>
        </w:rPr>
        <w:t xml:space="preserve">； </w:t>
      </w:r>
    </w:p>
    <w:p w14:paraId="2F77A24B">
      <w:pPr>
        <w:snapToGrid w:val="0"/>
        <w:spacing w:line="384"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w:t>
      </w:r>
      <w:r>
        <w:rPr>
          <w:rFonts w:hint="eastAsia" w:ascii="Times New Roman" w:hAnsi="Times New Roman" w:eastAsia="仿宋_GB2312" w:cs="Times New Roman"/>
          <w:color w:val="000000"/>
          <w:sz w:val="28"/>
          <w:szCs w:val="28"/>
          <w:lang w:eastAsia="zh-CN"/>
        </w:rPr>
        <w:t>.</w:t>
      </w:r>
      <w:r>
        <w:rPr>
          <w:rFonts w:ascii="Times New Roman" w:hAnsi="Times New Roman" w:eastAsia="仿宋_GB2312" w:cs="Times New Roman"/>
          <w:color w:val="000000"/>
          <w:sz w:val="28"/>
          <w:szCs w:val="28"/>
        </w:rPr>
        <w:t xml:space="preserve">协助甲方起草、修改、审查合同、章程等法律文书，为甲方防范或减少纠纷的发生； </w:t>
      </w:r>
    </w:p>
    <w:p w14:paraId="65026903">
      <w:pPr>
        <w:snapToGrid w:val="0"/>
        <w:spacing w:line="384"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3</w:t>
      </w:r>
      <w:r>
        <w:rPr>
          <w:rFonts w:hint="eastAsia" w:ascii="Times New Roman" w:hAnsi="Times New Roman" w:eastAsia="仿宋_GB2312" w:cs="Times New Roman"/>
          <w:color w:val="000000"/>
          <w:sz w:val="28"/>
          <w:szCs w:val="28"/>
          <w:lang w:eastAsia="zh-CN"/>
        </w:rPr>
        <w:t>.</w:t>
      </w:r>
      <w:r>
        <w:rPr>
          <w:rFonts w:ascii="Times New Roman" w:hAnsi="Times New Roman" w:eastAsia="仿宋_GB2312" w:cs="Times New Roman"/>
          <w:color w:val="000000"/>
          <w:sz w:val="28"/>
          <w:szCs w:val="28"/>
        </w:rPr>
        <w:t xml:space="preserve">协助甲方起草、修改、审查内部规章制度，并就甲方的内部管理提供法律咨询服务，增强甲方内部管理的规范性和可操作性； </w:t>
      </w:r>
    </w:p>
    <w:p w14:paraId="46F1C53D">
      <w:pPr>
        <w:snapToGrid w:val="0"/>
        <w:spacing w:line="384"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4</w:t>
      </w:r>
      <w:r>
        <w:rPr>
          <w:rFonts w:hint="eastAsia" w:ascii="Times New Roman" w:hAnsi="Times New Roman" w:eastAsia="仿宋_GB2312" w:cs="Times New Roman"/>
          <w:color w:val="000000"/>
          <w:sz w:val="28"/>
          <w:szCs w:val="28"/>
          <w:lang w:eastAsia="zh-CN"/>
        </w:rPr>
        <w:t>.</w:t>
      </w:r>
      <w:r>
        <w:rPr>
          <w:rFonts w:ascii="Times New Roman" w:hAnsi="Times New Roman" w:eastAsia="仿宋_GB2312" w:cs="Times New Roman"/>
          <w:color w:val="000000"/>
          <w:sz w:val="28"/>
          <w:szCs w:val="28"/>
        </w:rPr>
        <w:t xml:space="preserve">就甲方已经面临或者可能发生的纠纷，进行法律论证，提出解决方案，发表律师意见或出具律师函； </w:t>
      </w:r>
    </w:p>
    <w:p w14:paraId="69A83538">
      <w:pPr>
        <w:snapToGrid w:val="0"/>
        <w:spacing w:line="384"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5</w:t>
      </w:r>
      <w:r>
        <w:rPr>
          <w:rFonts w:hint="eastAsia" w:ascii="Times New Roman" w:hAnsi="Times New Roman" w:eastAsia="仿宋_GB2312" w:cs="Times New Roman"/>
          <w:color w:val="000000"/>
          <w:sz w:val="28"/>
          <w:szCs w:val="28"/>
          <w:lang w:eastAsia="zh-CN"/>
        </w:rPr>
        <w:t>.</w:t>
      </w:r>
      <w:r>
        <w:rPr>
          <w:rFonts w:hint="eastAsia" w:ascii="Times New Roman" w:hAnsi="Times New Roman" w:eastAsia="仿宋_GB2312" w:cs="Times New Roman"/>
          <w:color w:val="000000"/>
          <w:sz w:val="28"/>
          <w:szCs w:val="28"/>
        </w:rPr>
        <w:t>对公司重要决策和投资计划提供法律意见；</w:t>
      </w:r>
    </w:p>
    <w:p w14:paraId="27DC8F73">
      <w:pPr>
        <w:snapToGrid w:val="0"/>
        <w:spacing w:line="384" w:lineRule="auto"/>
        <w:ind w:firstLine="560" w:firstLineChars="200"/>
        <w:rPr>
          <w:rFonts w:ascii="Calibri" w:eastAsia="宋体" w:cs="Times New Roman"/>
          <w:sz w:val="21"/>
          <w:szCs w:val="24"/>
          <w:lang w:val="zh-CN"/>
        </w:rPr>
      </w:pPr>
      <w:r>
        <w:rPr>
          <w:rFonts w:hint="eastAsia" w:ascii="Times New Roman" w:hAnsi="Times New Roman" w:eastAsia="仿宋_GB2312" w:cs="Times New Roman"/>
          <w:color w:val="000000"/>
          <w:sz w:val="28"/>
          <w:szCs w:val="28"/>
        </w:rPr>
        <w:t>6</w:t>
      </w:r>
      <w:r>
        <w:rPr>
          <w:rFonts w:hint="eastAsia" w:ascii="Times New Roman" w:hAnsi="Times New Roman" w:eastAsia="仿宋_GB2312" w:cs="Times New Roman"/>
          <w:color w:val="000000"/>
          <w:sz w:val="28"/>
          <w:szCs w:val="28"/>
          <w:lang w:eastAsia="zh-CN"/>
        </w:rPr>
        <w:t>.</w:t>
      </w:r>
      <w:r>
        <w:rPr>
          <w:rFonts w:hint="eastAsia" w:ascii="Times New Roman" w:hAnsi="Times New Roman" w:eastAsia="仿宋_GB2312" w:cs="Times New Roman"/>
          <w:color w:val="000000"/>
          <w:sz w:val="28"/>
          <w:szCs w:val="28"/>
          <w:lang w:val="zh-CN"/>
        </w:rPr>
        <w:t>根据要求协助草拟</w:t>
      </w:r>
      <w:r>
        <w:rPr>
          <w:rFonts w:hint="eastAsia" w:ascii="Times New Roman" w:hAnsi="Times New Roman" w:eastAsia="仿宋_GB2312" w:cs="Times New Roman"/>
          <w:color w:val="000000"/>
          <w:sz w:val="28"/>
          <w:szCs w:val="28"/>
        </w:rPr>
        <w:t>相关重要文件；</w:t>
      </w:r>
    </w:p>
    <w:p w14:paraId="55DF9CF1">
      <w:pPr>
        <w:snapToGrid w:val="0"/>
        <w:spacing w:line="384"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7</w:t>
      </w:r>
      <w:r>
        <w:rPr>
          <w:rFonts w:hint="eastAsia" w:ascii="Times New Roman" w:hAnsi="Times New Roman" w:eastAsia="仿宋_GB2312" w:cs="Times New Roman"/>
          <w:color w:val="000000"/>
          <w:sz w:val="28"/>
          <w:szCs w:val="28"/>
          <w:lang w:eastAsia="zh-CN"/>
        </w:rPr>
        <w:t>.</w:t>
      </w:r>
      <w:r>
        <w:rPr>
          <w:rFonts w:hint="eastAsia" w:ascii="Times New Roman" w:hAnsi="Times New Roman" w:eastAsia="仿宋_GB2312" w:cs="Times New Roman"/>
          <w:color w:val="000000"/>
          <w:sz w:val="28"/>
          <w:szCs w:val="28"/>
        </w:rPr>
        <w:t>配合</w:t>
      </w:r>
      <w:r>
        <w:rPr>
          <w:rFonts w:hint="eastAsia" w:ascii="Times New Roman" w:hAnsi="Times New Roman" w:eastAsia="仿宋_GB2312" w:cs="Times New Roman"/>
          <w:color w:val="000000"/>
          <w:sz w:val="28"/>
          <w:szCs w:val="28"/>
          <w:lang w:val="zh-CN"/>
        </w:rPr>
        <w:t>参加</w:t>
      </w:r>
      <w:r>
        <w:rPr>
          <w:rFonts w:hint="eastAsia" w:ascii="Times New Roman" w:hAnsi="Times New Roman" w:eastAsia="仿宋_GB2312" w:cs="Times New Roman"/>
          <w:color w:val="000000"/>
          <w:sz w:val="28"/>
          <w:szCs w:val="28"/>
        </w:rPr>
        <w:t>相关</w:t>
      </w:r>
      <w:r>
        <w:rPr>
          <w:rFonts w:hint="eastAsia" w:ascii="Times New Roman" w:hAnsi="Times New Roman" w:eastAsia="仿宋_GB2312" w:cs="Times New Roman"/>
          <w:color w:val="000000"/>
          <w:sz w:val="28"/>
          <w:szCs w:val="28"/>
          <w:lang w:val="zh-CN"/>
        </w:rPr>
        <w:t>工作会议，了解</w:t>
      </w:r>
      <w:r>
        <w:rPr>
          <w:rFonts w:hint="eastAsia" w:ascii="Times New Roman" w:hAnsi="Times New Roman" w:eastAsia="仿宋_GB2312" w:cs="Times New Roman"/>
          <w:color w:val="000000"/>
          <w:sz w:val="28"/>
          <w:szCs w:val="28"/>
        </w:rPr>
        <w:t>服务期内</w:t>
      </w:r>
      <w:r>
        <w:rPr>
          <w:rFonts w:hint="eastAsia" w:ascii="Times New Roman" w:hAnsi="Times New Roman" w:eastAsia="仿宋_GB2312" w:cs="Times New Roman"/>
          <w:color w:val="000000"/>
          <w:sz w:val="28"/>
          <w:szCs w:val="28"/>
          <w:lang w:val="zh-CN"/>
        </w:rPr>
        <w:t>出现的各种问题，并</w:t>
      </w:r>
      <w:r>
        <w:rPr>
          <w:rFonts w:hint="eastAsia" w:ascii="Times New Roman" w:hAnsi="Times New Roman" w:eastAsia="仿宋_GB2312" w:cs="Times New Roman"/>
          <w:color w:val="000000"/>
          <w:sz w:val="28"/>
          <w:szCs w:val="28"/>
        </w:rPr>
        <w:t>及时</w:t>
      </w:r>
      <w:r>
        <w:rPr>
          <w:rFonts w:hint="eastAsia" w:ascii="Times New Roman" w:hAnsi="Times New Roman" w:eastAsia="仿宋_GB2312" w:cs="Times New Roman"/>
          <w:color w:val="000000"/>
          <w:sz w:val="28"/>
          <w:szCs w:val="28"/>
          <w:lang w:val="zh-CN"/>
        </w:rPr>
        <w:t>提岀法律解决方案；</w:t>
      </w:r>
    </w:p>
    <w:p w14:paraId="5D999547">
      <w:pPr>
        <w:snapToGrid w:val="0"/>
        <w:spacing w:line="384" w:lineRule="auto"/>
        <w:ind w:firstLine="560" w:firstLineChars="200"/>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8</w:t>
      </w:r>
      <w:r>
        <w:rPr>
          <w:rFonts w:hint="eastAsia" w:ascii="Times New Roman" w:hAnsi="Times New Roman" w:eastAsia="仿宋_GB2312" w:cs="Times New Roman"/>
          <w:color w:val="000000"/>
          <w:sz w:val="28"/>
          <w:szCs w:val="28"/>
          <w:lang w:eastAsia="zh-CN"/>
        </w:rPr>
        <w:t>.</w:t>
      </w:r>
      <w:r>
        <w:rPr>
          <w:rFonts w:ascii="Times New Roman" w:hAnsi="Times New Roman" w:eastAsia="仿宋_GB2312" w:cs="Times New Roman"/>
          <w:color w:val="000000"/>
          <w:sz w:val="28"/>
          <w:szCs w:val="28"/>
        </w:rPr>
        <w:t>协助甲方进行职工法制培训，讲授法律实务知识</w:t>
      </w:r>
      <w:r>
        <w:rPr>
          <w:rFonts w:hint="eastAsia" w:ascii="Times New Roman" w:hAnsi="Times New Roman" w:eastAsia="仿宋_GB2312" w:cs="Times New Roman"/>
          <w:color w:val="000000"/>
          <w:sz w:val="28"/>
          <w:szCs w:val="28"/>
        </w:rPr>
        <w:t>，每年至少一次，且不少于2个小时；</w:t>
      </w:r>
    </w:p>
    <w:p w14:paraId="5C4651F5">
      <w:pPr>
        <w:widowControl w:val="0"/>
        <w:spacing w:line="360" w:lineRule="auto"/>
        <w:ind w:left="0" w:leftChars="0" w:firstLine="560" w:firstLineChars="200"/>
        <w:jc w:val="both"/>
        <w:rPr>
          <w:rFonts w:hint="eastAsia"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9.积极配合甲方落实紧急法核件、非工作日、正常工作时间外等特殊情况下的用印需求；</w:t>
      </w:r>
    </w:p>
    <w:p w14:paraId="4AD2A6EB">
      <w:pPr>
        <w:widowControl w:val="0"/>
        <w:spacing w:line="360" w:lineRule="auto"/>
        <w:ind w:left="0" w:leftChars="0" w:firstLine="560" w:firstLineChars="200"/>
        <w:jc w:val="both"/>
        <w:rPr>
          <w:rFonts w:hint="default"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10. 乙方需指派一名具备执业（或职业）资格的律师，在甲方指定的办公地点提供现场法律服务。坐班时间：每周固定坐班两个工作日（时间为【8:30-17:30】），甲方可根据需要提前与乙方协商调整坐班时间。</w:t>
      </w:r>
    </w:p>
    <w:p w14:paraId="0523755D">
      <w:pPr>
        <w:snapToGrid w:val="0"/>
        <w:spacing w:line="360" w:lineRule="auto"/>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sz w:val="28"/>
          <w:szCs w:val="28"/>
          <w:lang w:val="en-US" w:eastAsia="zh-CN"/>
        </w:rPr>
        <w:t>11.</w:t>
      </w:r>
      <w:r>
        <w:rPr>
          <w:rFonts w:ascii="Times New Roman" w:hAnsi="Times New Roman" w:eastAsia="仿宋_GB2312" w:cs="Times New Roman"/>
          <w:color w:val="000000"/>
          <w:sz w:val="28"/>
          <w:szCs w:val="28"/>
        </w:rPr>
        <w:t>办理双方商定的其他法律事务</w:t>
      </w:r>
      <w:r>
        <w:rPr>
          <w:rFonts w:hint="eastAsia" w:ascii="Times New Roman" w:hAnsi="Times New Roman" w:eastAsia="仿宋_GB2312" w:cs="Times New Roman"/>
          <w:color w:val="000000"/>
          <w:sz w:val="28"/>
          <w:szCs w:val="28"/>
        </w:rPr>
        <w:t>。</w:t>
      </w:r>
    </w:p>
    <w:p w14:paraId="23399DC2">
      <w:pPr>
        <w:keepNext w:val="0"/>
        <w:keepLines w:val="0"/>
        <w:widowControl/>
        <w:suppressLineNumbers w:val="0"/>
        <w:ind w:firstLine="560" w:firstLineChars="200"/>
        <w:jc w:val="lef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（二）上述服务范围包括甲方</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全资</w:t>
      </w:r>
      <w:r>
        <w:rPr>
          <w:rFonts w:hint="default" w:ascii="Times New Roman" w:hAnsi="Times New Roman" w:eastAsia="仿宋_GB2312" w:cs="Times New Roman"/>
          <w:color w:val="000000" w:themeColor="text1"/>
          <w:sz w:val="28"/>
          <w:szCs w:val="28"/>
          <w14:textFill>
            <w14:solidFill>
              <w14:schemeClr w14:val="tx1"/>
            </w14:solidFill>
          </w14:textFill>
        </w:rPr>
        <w:t>子公司</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含三级全资子公司</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及海口市恒慧基础建设有限公司、海南江东智慧投资发展有限公司</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p>
    <w:p w14:paraId="384C6037">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（三）上述服务范围不包括涉及民事、行政、刑事等必须进入诉讼或者行政复议、仲裁等程序的代理事务，也不包括涉及投资、融资、企业改制、重组、购并、破产、股票发行、上市及其他重大</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或重要</w:t>
      </w:r>
      <w:r>
        <w:rPr>
          <w:rFonts w:hint="default" w:ascii="Times New Roman" w:hAnsi="Times New Roman" w:eastAsia="仿宋_GB2312" w:cs="Times New Roman"/>
          <w:color w:val="000000" w:themeColor="text1"/>
          <w:sz w:val="28"/>
          <w:szCs w:val="28"/>
          <w14:textFill>
            <w14:solidFill>
              <w14:schemeClr w14:val="tx1"/>
            </w14:solidFill>
          </w14:textFill>
        </w:rPr>
        <w:t>项目、合同</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事项</w:t>
      </w:r>
      <w:r>
        <w:rPr>
          <w:rFonts w:hint="default" w:ascii="Times New Roman" w:hAnsi="Times New Roman" w:eastAsia="仿宋_GB2312" w:cs="Times New Roman"/>
          <w:color w:val="000000" w:themeColor="text1"/>
          <w:sz w:val="28"/>
          <w:szCs w:val="28"/>
          <w14:textFill>
            <w14:solidFill>
              <w14:schemeClr w14:val="tx1"/>
            </w14:solidFill>
          </w14:textFill>
        </w:rPr>
        <w:t>的谈判、论证</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审核</w:t>
      </w:r>
      <w:r>
        <w:rPr>
          <w:rFonts w:hint="default" w:ascii="Times New Roman" w:hAnsi="Times New Roman" w:eastAsia="仿宋_GB2312" w:cs="Times New Roman"/>
          <w:color w:val="000000" w:themeColor="text1"/>
          <w:sz w:val="28"/>
          <w:szCs w:val="28"/>
          <w14:textFill>
            <w14:solidFill>
              <w14:schemeClr w14:val="tx1"/>
            </w14:solidFill>
          </w14:textFill>
        </w:rPr>
        <w:t>等专项事务；如甲方需要，</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由</w:t>
      </w:r>
      <w:r>
        <w:rPr>
          <w:rFonts w:hint="default" w:ascii="Times New Roman" w:hAnsi="Times New Roman" w:eastAsia="仿宋_GB2312" w:cs="Times New Roman"/>
          <w:color w:val="000000" w:themeColor="text1"/>
          <w:sz w:val="28"/>
          <w:szCs w:val="28"/>
          <w14:textFill>
            <w14:solidFill>
              <w14:schemeClr w14:val="tx1"/>
            </w14:solidFill>
          </w14:textFill>
        </w:rPr>
        <w:t xml:space="preserve">双方另行协商签约。 </w:t>
      </w:r>
    </w:p>
    <w:p w14:paraId="50A1BEBD">
      <w:pPr>
        <w:keepNext w:val="0"/>
        <w:keepLines w:val="0"/>
        <w:pageBreakBefore w:val="0"/>
        <w:widowControl w:val="0"/>
        <w:kinsoku/>
        <w:wordWrap/>
        <w:overflowPunct/>
        <w:topLinePunct w:val="0"/>
        <w:autoSpaceDE/>
        <w:autoSpaceDN/>
        <w:bidi w:val="0"/>
        <w:adjustRightInd/>
        <w:snapToGrid w:val="0"/>
        <w:spacing w:line="384"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第二条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甲方的权利和义务 </w:t>
      </w:r>
    </w:p>
    <w:p w14:paraId="2E560C62">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（一）甲方应当真实、客观、全面地向乙方提供与常年法律顾问业务有关的各种文件、资料，并介绍有关情况；除紧急事务外，甲方应当提前向常年法律顾问通报，以保证其有合理的准备时间。 </w:t>
      </w:r>
    </w:p>
    <w:p w14:paraId="32BA4D44">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（二）甲方应当为常年法律顾问办理法律事务提出明确具体、合法合理的要求；不得要求常年法律顾问进行违法或者有违律师执业规范的活动。 </w:t>
      </w:r>
    </w:p>
    <w:p w14:paraId="6A8DF6DF">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（三）甲方应当依约按时、足额地向乙方支付法律顾问费和差旅费等。 </w:t>
      </w:r>
    </w:p>
    <w:p w14:paraId="7CBE9AF4">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四）甲方有责任对本合同第一条的有关法律服务事务作出独立的判断和决策，甲方根据常年法律顾问提供的意见、建议、方案所作出的决定，以及因甲方错过各种法定时效而导致的损失，非因常年法律顾问故意或严重过失等失职行为造成的，由甲方自行承担。 </w:t>
      </w:r>
    </w:p>
    <w:p w14:paraId="3C77F3F1">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（五）甲方有权要求乙方及时更换在服务过程中工作不负责任、或不适合办理甲方委托的法律事务的乙方律师担任常年法律顾问，但甲方提出此要求的理由应充分、合理。 </w:t>
      </w:r>
    </w:p>
    <w:p w14:paraId="539CFEFE">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（六）甲方有权要求乙方复印与常年法律顾问工作相关的材料，但法律法规和律师执业规范规定应当保密的材料除外。 </w:t>
      </w:r>
    </w:p>
    <w:p w14:paraId="204C3119">
      <w:pPr>
        <w:keepNext w:val="0"/>
        <w:keepLines w:val="0"/>
        <w:pageBreakBefore w:val="0"/>
        <w:widowControl w:val="0"/>
        <w:kinsoku/>
        <w:wordWrap/>
        <w:overflowPunct/>
        <w:topLinePunct w:val="0"/>
        <w:autoSpaceDE/>
        <w:autoSpaceDN/>
        <w:bidi w:val="0"/>
        <w:adjustRightInd/>
        <w:snapToGrid w:val="0"/>
        <w:spacing w:line="384"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第三条</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乙方的权利和义务 </w:t>
      </w:r>
    </w:p>
    <w:p w14:paraId="1C58E3D4">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（一）乙方指派</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作为甲方常年法律顾问。乙方指派的律师因故不能履行职务时，由乙方另行指派律师，经甲方确认后，继续完成本合同约定的法律顾问工作。 </w:t>
      </w:r>
    </w:p>
    <w:p w14:paraId="54923ABA">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（二）常年法律顾问应当依法依理、勤勉尽责地完成本合同第一条第</w:t>
      </w:r>
    </w:p>
    <w:p w14:paraId="703CDB35">
      <w:pPr>
        <w:keepNext w:val="0"/>
        <w:keepLines w:val="0"/>
        <w:pageBreakBefore w:val="0"/>
        <w:widowControl w:val="0"/>
        <w:kinsoku/>
        <w:wordWrap/>
        <w:overflowPunct/>
        <w:topLinePunct w:val="0"/>
        <w:autoSpaceDE/>
        <w:autoSpaceDN/>
        <w:bidi w:val="0"/>
        <w:adjustRightInd/>
        <w:snapToGrid w:val="0"/>
        <w:spacing w:line="384" w:lineRule="auto"/>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（一）项所列的法律事务，切实维护甲方的合法权益。 </w:t>
      </w:r>
    </w:p>
    <w:p w14:paraId="2E269FC0">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（三）常年法律顾问应当在获得甲方提供的相关文件资料及其他必须的工作条件后，及时完成服务工作，并应甲方要求通报工作进程。 </w:t>
      </w:r>
    </w:p>
    <w:p w14:paraId="374FDB88">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（四）常年法律顾问对获知的甲方商业秘密或个人隐私负有保密责任，非因法律规定或者甲方同意，不得向任何第三方披露。但以下内容除外： </w:t>
      </w:r>
    </w:p>
    <w:p w14:paraId="6296E76A">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1、刑事犯罪证据； </w:t>
      </w:r>
    </w:p>
    <w:p w14:paraId="4BC67BA4">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2、可以公开查阅或取得的信息和资料； </w:t>
      </w:r>
    </w:p>
    <w:p w14:paraId="1DFE8622">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3、为履行本合同所约定的服务必须进行的工作。 </w:t>
      </w:r>
    </w:p>
    <w:p w14:paraId="61A64862">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（五）如甲方隐瞒有关法律顾问事务的真实情况或要求乙方律师从事违反法律或律师执业规范的活动，乙方有权拒绝。 </w:t>
      </w:r>
    </w:p>
    <w:p w14:paraId="395FA843">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（六）常年法律顾问应当建立工作档案，保存工作记录。 </w:t>
      </w:r>
    </w:p>
    <w:p w14:paraId="503A740A">
      <w:pPr>
        <w:keepNext w:val="0"/>
        <w:keepLines w:val="0"/>
        <w:pageBreakBefore w:val="0"/>
        <w:widowControl w:val="0"/>
        <w:kinsoku/>
        <w:wordWrap/>
        <w:overflowPunct/>
        <w:topLinePunct w:val="0"/>
        <w:autoSpaceDE/>
        <w:autoSpaceDN/>
        <w:bidi w:val="0"/>
        <w:adjustRightInd/>
        <w:snapToGrid w:val="0"/>
        <w:spacing w:line="384"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第四条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本合同生效后，甲乙双方均可依法解除合同，因解除合同给对方造成损失的，除不可归责于解除合同一方的事由外，应当赔偿对方因此而发生的损失，赔偿金额以乙方实际收到的法律顾问费为限。 </w:t>
      </w:r>
    </w:p>
    <w:p w14:paraId="68FB3955">
      <w:pPr>
        <w:keepNext w:val="0"/>
        <w:keepLines w:val="0"/>
        <w:pageBreakBefore w:val="0"/>
        <w:widowControl w:val="0"/>
        <w:kinsoku/>
        <w:wordWrap/>
        <w:overflowPunct/>
        <w:topLinePunct w:val="0"/>
        <w:autoSpaceDE/>
        <w:autoSpaceDN/>
        <w:bidi w:val="0"/>
        <w:adjustRightInd/>
        <w:snapToGrid w:val="0"/>
        <w:spacing w:line="384"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第五条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服务</w:t>
      </w:r>
      <w:r>
        <w:rPr>
          <w:rFonts w:hint="default" w:ascii="Times New Roman" w:hAnsi="Times New Roman" w:eastAsia="仿宋_GB2312" w:cs="Times New Roman"/>
          <w:color w:val="000000" w:themeColor="text1"/>
          <w:sz w:val="28"/>
          <w:szCs w:val="28"/>
          <w14:textFill>
            <w14:solidFill>
              <w14:schemeClr w14:val="tx1"/>
            </w14:solidFill>
          </w14:textFill>
        </w:rPr>
        <w:t xml:space="preserve">期限与服务方式 </w:t>
      </w:r>
    </w:p>
    <w:p w14:paraId="7BBF5B45">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服务</w:t>
      </w:r>
      <w:r>
        <w:rPr>
          <w:rFonts w:hint="default" w:ascii="Times New Roman" w:hAnsi="Times New Roman" w:eastAsia="仿宋_GB2312" w:cs="Times New Roman"/>
          <w:color w:val="000000" w:themeColor="text1"/>
          <w:sz w:val="28"/>
          <w:szCs w:val="28"/>
          <w14:textFill>
            <w14:solidFill>
              <w14:schemeClr w14:val="tx1"/>
            </w14:solidFill>
          </w14:textFill>
        </w:rPr>
        <w:t>期限：自</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年</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日起至</w:t>
      </w: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bookmarkStart w:id="1" w:name="_GoBack"/>
      <w:bookmarkEnd w:id="1"/>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年</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月</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日</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本合同期满后，双方可协商延长</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w:t>
      </w:r>
    </w:p>
    <w:p w14:paraId="40B2BFF9">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sz w:val="28"/>
          <w:szCs w:val="28"/>
        </w:rPr>
        <w:t>服务方式</w:t>
      </w:r>
      <w:r>
        <w:rPr>
          <w:rFonts w:hint="eastAsia" w:ascii="Times New Roman" w:hAnsi="Times New Roman" w:eastAsia="仿宋_GB2312" w:cs="Times New Roman"/>
          <w:color w:val="000000"/>
          <w:sz w:val="28"/>
          <w:szCs w:val="28"/>
          <w:lang w:eastAsia="zh-CN"/>
        </w:rPr>
        <w:t>：</w:t>
      </w:r>
      <w:r>
        <w:rPr>
          <w:rFonts w:hint="eastAsia" w:ascii="Times New Roman" w:hAnsi="Times New Roman" w:eastAsia="仿宋_GB2312" w:cs="Times New Roman"/>
          <w:color w:val="000000"/>
          <w:sz w:val="28"/>
          <w:szCs w:val="28"/>
          <w:u w:val="single"/>
          <w:lang w:val="en-US" w:eastAsia="zh-CN"/>
        </w:rPr>
        <w:t>每周两天</w:t>
      </w:r>
      <w:r>
        <w:rPr>
          <w:rFonts w:hint="eastAsia" w:ascii="Times New Roman" w:hAnsi="Times New Roman" w:eastAsia="仿宋_GB2312" w:cs="Times New Roman"/>
          <w:color w:val="000000"/>
          <w:sz w:val="28"/>
          <w:szCs w:val="28"/>
          <w:u w:val="single"/>
        </w:rPr>
        <w:t>坐班，</w:t>
      </w:r>
      <w:r>
        <w:rPr>
          <w:rFonts w:hint="eastAsia" w:ascii="Times New Roman" w:hAnsi="Times New Roman" w:eastAsia="仿宋_GB2312" w:cs="Times New Roman"/>
          <w:color w:val="000000"/>
          <w:sz w:val="28"/>
          <w:szCs w:val="28"/>
          <w:u w:val="single"/>
          <w:lang w:val="en-US" w:eastAsia="zh-CN"/>
        </w:rPr>
        <w:t>其余时间</w:t>
      </w:r>
      <w:r>
        <w:rPr>
          <w:rFonts w:hint="eastAsia" w:ascii="Times New Roman" w:hAnsi="Times New Roman" w:eastAsia="仿宋_GB2312" w:cs="Times New Roman"/>
          <w:color w:val="000000"/>
          <w:sz w:val="28"/>
          <w:szCs w:val="28"/>
          <w:u w:val="single"/>
        </w:rPr>
        <w:t>日常文件通过邮箱、微信发送审核，必要时提供上门服务</w:t>
      </w:r>
      <w:r>
        <w:rPr>
          <w:rFonts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u w:val="single"/>
        </w:rPr>
        <w:t>、参加公司重大会议</w:t>
      </w:r>
      <w:r>
        <w:rPr>
          <w:rFonts w:ascii="Times New Roman" w:hAnsi="Times New Roman" w:eastAsia="仿宋_GB2312" w:cs="Times New Roman"/>
          <w:color w:val="000000"/>
          <w:sz w:val="28"/>
          <w:szCs w:val="28"/>
          <w:u w:val="single"/>
        </w:rPr>
        <w:t xml:space="preserve"> </w:t>
      </w:r>
      <w:r>
        <w:rPr>
          <w:rFonts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p>
    <w:p w14:paraId="2DCE526B">
      <w:pPr>
        <w:keepNext w:val="0"/>
        <w:keepLines w:val="0"/>
        <w:pageBreakBefore w:val="0"/>
        <w:widowControl w:val="0"/>
        <w:kinsoku/>
        <w:wordWrap/>
        <w:overflowPunct/>
        <w:topLinePunct w:val="0"/>
        <w:autoSpaceDE/>
        <w:autoSpaceDN/>
        <w:bidi w:val="0"/>
        <w:adjustRightInd/>
        <w:snapToGrid w:val="0"/>
        <w:spacing w:line="384"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第六条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费用的确定与支付 </w:t>
      </w:r>
    </w:p>
    <w:p w14:paraId="3BB54CA5">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（一）收费依据：国家和海南省律师服务收费的现行有效规定。 </w:t>
      </w:r>
    </w:p>
    <w:p w14:paraId="6E989A62">
      <w:pPr>
        <w:snapToGrid w:val="0"/>
        <w:spacing w:line="384"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（二）法律顾问费：每个工作年度为人民币</w:t>
      </w:r>
      <w:r>
        <w:rPr>
          <w:rFonts w:hint="eastAsia" w:ascii="Times New Roman" w:hAnsi="Times New Roman" w:eastAsia="仿宋_GB2312" w:cs="Times New Roman"/>
          <w:color w:val="000000"/>
          <w:sz w:val="28"/>
          <w:szCs w:val="28"/>
        </w:rPr>
        <w:t>（</w:t>
      </w:r>
      <w:r>
        <w:rPr>
          <w:rFonts w:hint="eastAsia" w:ascii="仿宋" w:hAnsi="仿宋" w:eastAsia="仿宋" w:cs="仿宋"/>
          <w:kern w:val="0"/>
          <w:sz w:val="28"/>
          <w:szCs w:val="30"/>
        </w:rPr>
        <w:t>含税）</w:t>
      </w:r>
      <w:r>
        <w:rPr>
          <w:rFonts w:hint="eastAsia" w:ascii="Times New Roman" w:hAnsi="Times New Roman" w:eastAsia="仿宋_GB2312" w:cs="Times New Roman"/>
          <w:color w:val="000000"/>
          <w:sz w:val="28"/>
          <w:szCs w:val="28"/>
        </w:rPr>
        <w:t>：</w:t>
      </w:r>
      <w:r>
        <w:rPr>
          <w:rFonts w:hint="eastAsia" w:ascii="Times New Roman" w:hAnsi="Times New Roman" w:eastAsia="仿宋_GB2312" w:cs="Times New Roman"/>
          <w:color w:val="000000"/>
          <w:sz w:val="28"/>
          <w:szCs w:val="28"/>
          <w:lang w:val="en-US" w:eastAsia="zh-CN"/>
        </w:rPr>
        <w:t xml:space="preserve">  元（大写：   ）</w:t>
      </w:r>
      <w:r>
        <w:rPr>
          <w:rFonts w:hint="eastAsia" w:ascii="仿宋" w:hAnsi="仿宋" w:eastAsia="仿宋" w:cs="仿宋"/>
          <w:kern w:val="0"/>
          <w:sz w:val="28"/>
          <w:szCs w:val="30"/>
        </w:rPr>
        <w:t>。</w:t>
      </w:r>
      <w:r>
        <w:rPr>
          <w:rFonts w:ascii="Times New Roman" w:hAnsi="Times New Roman" w:eastAsia="仿宋_GB2312" w:cs="Times New Roman"/>
          <w:color w:val="000000"/>
          <w:sz w:val="28"/>
          <w:szCs w:val="28"/>
        </w:rPr>
        <w:t xml:space="preserve"> </w:t>
      </w:r>
      <w:r>
        <w:rPr>
          <w:rFonts w:hint="eastAsia" w:ascii="Times New Roman" w:hAnsi="Times New Roman" w:eastAsia="仿宋_GB2312" w:cs="Times New Roman"/>
          <w:color w:val="000000"/>
          <w:sz w:val="28"/>
          <w:szCs w:val="28"/>
          <w:lang w:val="en-US" w:eastAsia="zh-CN"/>
        </w:rPr>
        <w:t>法律顾问</w:t>
      </w:r>
      <w:r>
        <w:rPr>
          <w:rFonts w:hint="default" w:ascii="Times New Roman" w:hAnsi="Times New Roman" w:eastAsia="仿宋_GB2312" w:cs="Times New Roman"/>
          <w:color w:val="000000" w:themeColor="text1"/>
          <w:sz w:val="28"/>
          <w:szCs w:val="28"/>
          <w:lang w:val="en-US" w:eastAsia="zh-CN" w:bidi="zh-CN"/>
          <w14:textFill>
            <w14:solidFill>
              <w14:schemeClr w14:val="tx1"/>
            </w14:solidFill>
          </w14:textFill>
        </w:rPr>
        <w:t>费为综合含税包干价，税率为</w:t>
      </w:r>
      <w:r>
        <w:rPr>
          <w:rFonts w:hint="eastAsia" w:ascii="Times New Roman" w:hAnsi="Times New Roman" w:eastAsia="仿宋_GB2312" w:cs="Times New Roman"/>
          <w:color w:val="000000" w:themeColor="text1"/>
          <w:sz w:val="28"/>
          <w:szCs w:val="28"/>
          <w:highlight w:val="none"/>
          <w:lang w:val="en-US" w:eastAsia="zh-CN" w:bidi="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lang w:val="en-US" w:eastAsia="zh-CN" w:bidi="zh-CN"/>
          <w14:textFill>
            <w14:solidFill>
              <w14:schemeClr w14:val="tx1"/>
            </w14:solidFill>
          </w14:textFill>
        </w:rPr>
        <w:t>%，已包含乙方为履行本合同所支出的服务费、编制费、版权费、资料费、食宿费、人工费、交通费、差旅费、税费等全部费用，除双方另有约定外，甲方无需另行支付任何其他费用。</w:t>
      </w:r>
    </w:p>
    <w:p w14:paraId="5416A94F">
      <w:pPr>
        <w:snapToGrid w:val="0"/>
        <w:spacing w:line="384"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付费时间为下列第</w:t>
      </w:r>
      <w:r>
        <w:rPr>
          <w:rFonts w:hint="eastAsia" w:ascii="Times New Roman" w:hAnsi="Times New Roman" w:eastAsia="仿宋_GB2312" w:cs="Times New Roman"/>
          <w:color w:val="000000"/>
          <w:sz w:val="28"/>
          <w:szCs w:val="28"/>
        </w:rPr>
        <w:t>2</w:t>
      </w:r>
      <w:r>
        <w:rPr>
          <w:rFonts w:ascii="Times New Roman" w:hAnsi="Times New Roman" w:eastAsia="仿宋_GB2312" w:cs="Times New Roman"/>
          <w:color w:val="000000"/>
          <w:sz w:val="28"/>
          <w:szCs w:val="28"/>
        </w:rPr>
        <w:t xml:space="preserve">种。 </w:t>
      </w:r>
    </w:p>
    <w:p w14:paraId="0F53CE36">
      <w:pPr>
        <w:snapToGrid w:val="0"/>
        <w:spacing w:line="384"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1、甲方应于每一个工作年度开始的前15日内向乙方支付该工作年度的法律顾问费。 </w:t>
      </w:r>
    </w:p>
    <w:p w14:paraId="18E789CB">
      <w:pPr>
        <w:snapToGrid w:val="0"/>
        <w:spacing w:line="384"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2、其他约定： </w:t>
      </w:r>
    </w:p>
    <w:p w14:paraId="62488076">
      <w:pPr>
        <w:snapToGrid w:val="0"/>
        <w:spacing w:line="384"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u w:val="single"/>
          <w:lang w:val="en-US" w:eastAsia="zh-CN"/>
        </w:rPr>
        <w:t>按季度付款，每季度含税服务费是     （大写：    ）元</w:t>
      </w:r>
      <w:r>
        <w:rPr>
          <w:rFonts w:hint="eastAsia" w:ascii="Times New Roman" w:hAnsi="Times New Roman" w:eastAsia="仿宋_GB2312" w:cs="Times New Roman"/>
          <w:color w:val="000000"/>
          <w:sz w:val="28"/>
          <w:szCs w:val="28"/>
          <w:u w:val="single"/>
        </w:rPr>
        <w:t>。</w:t>
      </w:r>
      <w:r>
        <w:rPr>
          <w:rFonts w:hint="eastAsia" w:ascii="Times New Roman" w:hAnsi="Times New Roman" w:eastAsia="仿宋_GB2312" w:cs="Times New Roman"/>
          <w:color w:val="000000"/>
          <w:sz w:val="28"/>
          <w:szCs w:val="28"/>
          <w:u w:val="single"/>
          <w:lang w:val="en-US" w:eastAsia="zh-CN"/>
        </w:rPr>
        <w:t>每季度结束后15个工作日内支付上一季度的法律顾问费。</w:t>
      </w:r>
      <w:r>
        <w:rPr>
          <w:rFonts w:ascii="Times New Roman" w:hAnsi="Times New Roman" w:eastAsia="仿宋_GB2312" w:cs="Times New Roman"/>
          <w:color w:val="000000"/>
          <w:sz w:val="28"/>
          <w:szCs w:val="28"/>
        </w:rPr>
        <w:t xml:space="preserve"> </w:t>
      </w:r>
    </w:p>
    <w:p w14:paraId="4646E88C">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甲方向常年法律顾问本人或其他个人支付的，乙方均不予认可。本合同落款处的乙方账户为收费账户。 </w:t>
      </w:r>
    </w:p>
    <w:p w14:paraId="2533620A">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每次付款前，乙方应向甲方提供等额有效的增值税专用发票，否则甲方有权拒绝付款，甲方因此拒绝付款导致延迟付款的，甲方的支付时限相应顺延，且不视为甲方违约</w:t>
      </w:r>
      <w:r>
        <w:rPr>
          <w:rFonts w:ascii="Times New Roman" w:hAnsi="Times New Roman" w:eastAsia="仿宋_GB2312" w:cs="Times New Roman"/>
          <w:color w:val="000000" w:themeColor="text1"/>
          <w:sz w:val="28"/>
          <w:szCs w:val="28"/>
          <w14:textFill>
            <w14:solidFill>
              <w14:schemeClr w14:val="tx1"/>
            </w14:solidFill>
          </w14:textFill>
        </w:rPr>
        <w:t>。</w:t>
      </w:r>
    </w:p>
    <w:p w14:paraId="6F7FB7A2">
      <w:pPr>
        <w:widowControl/>
        <w:snapToGrid w:val="0"/>
        <w:spacing w:line="360" w:lineRule="auto"/>
        <w:ind w:firstLine="560" w:firstLineChars="200"/>
        <w:jc w:val="left"/>
        <w:rPr>
          <w:rFonts w:hint="default" w:ascii="Times New Roman" w:hAnsi="Times New Roman" w:eastAsia="仿宋_GB2312" w:cs="Times New Roman"/>
          <w:color w:val="000000" w:themeColor="text1"/>
          <w:sz w:val="28"/>
          <w:szCs w:val="28"/>
          <w:lang w:val="en-US" w:eastAsia="zh-CN" w:bidi="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bidi="zh-CN"/>
          <w14:textFill>
            <w14:solidFill>
              <w14:schemeClr w14:val="tx1"/>
            </w14:solidFill>
          </w14:textFill>
        </w:rPr>
        <w:t>甲方开票信息如下：</w:t>
      </w:r>
    </w:p>
    <w:p w14:paraId="249468D4">
      <w:pPr>
        <w:widowControl/>
        <w:snapToGrid w:val="0"/>
        <w:spacing w:line="360" w:lineRule="auto"/>
        <w:ind w:firstLine="560" w:firstLineChars="200"/>
        <w:jc w:val="left"/>
        <w:rPr>
          <w:rFonts w:hint="default" w:ascii="Times New Roman" w:hAnsi="Times New Roman" w:eastAsia="仿宋_GB2312" w:cs="Times New Roman"/>
          <w:color w:val="000000" w:themeColor="text1"/>
          <w:sz w:val="28"/>
          <w:szCs w:val="28"/>
          <w:lang w:val="en-US" w:eastAsia="zh-CN" w:bidi="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bidi="zh-CN"/>
          <w14:textFill>
            <w14:solidFill>
              <w14:schemeClr w14:val="tx1"/>
            </w14:solidFill>
          </w14:textFill>
        </w:rPr>
        <w:t>纳税人识别号：</w:t>
      </w:r>
    </w:p>
    <w:p w14:paraId="117B06BD">
      <w:pPr>
        <w:widowControl/>
        <w:snapToGrid w:val="0"/>
        <w:spacing w:line="360" w:lineRule="auto"/>
        <w:ind w:firstLine="560" w:firstLineChars="200"/>
        <w:jc w:val="left"/>
        <w:rPr>
          <w:rFonts w:hint="default" w:ascii="Times New Roman" w:hAnsi="Times New Roman" w:eastAsia="仿宋_GB2312" w:cs="Times New Roman"/>
          <w:color w:val="000000" w:themeColor="text1"/>
          <w:sz w:val="28"/>
          <w:szCs w:val="28"/>
          <w:lang w:val="en-US" w:eastAsia="zh-CN" w:bidi="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bidi="zh-CN"/>
          <w14:textFill>
            <w14:solidFill>
              <w14:schemeClr w14:val="tx1"/>
            </w14:solidFill>
          </w14:textFill>
        </w:rPr>
        <w:t>地址：</w:t>
      </w:r>
    </w:p>
    <w:p w14:paraId="5549C1AF">
      <w:pPr>
        <w:widowControl/>
        <w:snapToGrid w:val="0"/>
        <w:spacing w:line="360" w:lineRule="auto"/>
        <w:ind w:firstLine="560" w:firstLineChars="200"/>
        <w:jc w:val="left"/>
        <w:rPr>
          <w:rFonts w:hint="default" w:ascii="Times New Roman" w:hAnsi="Times New Roman" w:eastAsia="仿宋_GB2312" w:cs="Times New Roman"/>
          <w:color w:val="000000" w:themeColor="text1"/>
          <w:sz w:val="28"/>
          <w:szCs w:val="28"/>
          <w:lang w:val="en-US" w:eastAsia="zh-CN" w:bidi="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bidi="zh-CN"/>
          <w14:textFill>
            <w14:solidFill>
              <w14:schemeClr w14:val="tx1"/>
            </w14:solidFill>
          </w14:textFill>
        </w:rPr>
        <w:t>电话：</w:t>
      </w:r>
    </w:p>
    <w:p w14:paraId="0F656C24">
      <w:pPr>
        <w:widowControl/>
        <w:snapToGrid w:val="0"/>
        <w:spacing w:line="360" w:lineRule="auto"/>
        <w:ind w:firstLine="560" w:firstLineChars="200"/>
        <w:jc w:val="left"/>
        <w:rPr>
          <w:rFonts w:hint="default" w:ascii="Times New Roman" w:hAnsi="Times New Roman" w:eastAsia="仿宋_GB2312" w:cs="Times New Roman"/>
          <w:color w:val="000000" w:themeColor="text1"/>
          <w:sz w:val="28"/>
          <w:szCs w:val="28"/>
          <w:lang w:val="en-US" w:eastAsia="zh-CN" w:bidi="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bidi="zh-CN"/>
          <w14:textFill>
            <w14:solidFill>
              <w14:schemeClr w14:val="tx1"/>
            </w14:solidFill>
          </w14:textFill>
        </w:rPr>
        <w:t>开户银行：</w:t>
      </w:r>
    </w:p>
    <w:p w14:paraId="7231F673">
      <w:pPr>
        <w:widowControl/>
        <w:snapToGrid w:val="0"/>
        <w:spacing w:line="360" w:lineRule="auto"/>
        <w:ind w:firstLine="560" w:firstLineChars="200"/>
        <w:jc w:val="left"/>
        <w:rPr>
          <w:rFonts w:hint="default"/>
        </w:rPr>
      </w:pPr>
      <w:r>
        <w:rPr>
          <w:rFonts w:hint="default" w:ascii="Times New Roman" w:hAnsi="Times New Roman" w:eastAsia="仿宋_GB2312" w:cs="Times New Roman"/>
          <w:color w:val="000000" w:themeColor="text1"/>
          <w:sz w:val="28"/>
          <w:szCs w:val="28"/>
          <w:lang w:val="en-US" w:eastAsia="zh-CN" w:bidi="zh-CN"/>
          <w14:textFill>
            <w14:solidFill>
              <w14:schemeClr w14:val="tx1"/>
            </w14:solidFill>
          </w14:textFill>
        </w:rPr>
        <w:t>银行账号：</w:t>
      </w:r>
    </w:p>
    <w:p w14:paraId="60FDE872">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三</w:t>
      </w:r>
      <w:r>
        <w:rPr>
          <w:rFonts w:hint="default" w:ascii="Times New Roman" w:hAnsi="Times New Roman" w:eastAsia="仿宋_GB2312" w:cs="Times New Roman"/>
          <w:color w:val="000000" w:themeColor="text1"/>
          <w:sz w:val="28"/>
          <w:szCs w:val="28"/>
          <w14:textFill>
            <w14:solidFill>
              <w14:schemeClr w14:val="tx1"/>
            </w14:solidFill>
          </w14:textFill>
        </w:rPr>
        <w:t xml:space="preserve">）甲方就本合同第一条第（三）项所列的法律事务委托乙方办理，应另行签约与支付律师服务费，乙方应给予优惠。 </w:t>
      </w:r>
    </w:p>
    <w:p w14:paraId="0F00F148">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四</w:t>
      </w:r>
      <w:r>
        <w:rPr>
          <w:rFonts w:hint="default" w:ascii="Times New Roman" w:hAnsi="Times New Roman" w:eastAsia="仿宋_GB2312" w:cs="Times New Roman"/>
          <w:color w:val="000000" w:themeColor="text1"/>
          <w:sz w:val="28"/>
          <w:szCs w:val="28"/>
          <w14:textFill>
            <w14:solidFill>
              <w14:schemeClr w14:val="tx1"/>
            </w14:solidFill>
          </w14:textFill>
        </w:rPr>
        <w:t xml:space="preserve">）甲方逾期支付律师服务费的，从逾期之日起，按应付金额每日万分之六支付违约金。经乙方催告后仍未支付律师服务费的，乙方有权解除合同，但应当通知甲方。 </w:t>
      </w:r>
    </w:p>
    <w:p w14:paraId="5F9F4C98">
      <w:pPr>
        <w:keepNext w:val="0"/>
        <w:keepLines w:val="0"/>
        <w:pageBreakBefore w:val="0"/>
        <w:widowControl w:val="0"/>
        <w:kinsoku/>
        <w:wordWrap/>
        <w:overflowPunct/>
        <w:topLinePunct w:val="0"/>
        <w:autoSpaceDE/>
        <w:autoSpaceDN/>
        <w:bidi w:val="0"/>
        <w:adjustRightInd/>
        <w:snapToGrid w:val="0"/>
        <w:spacing w:line="384"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第七条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因乙方律师的</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过失</w:t>
      </w:r>
      <w:r>
        <w:rPr>
          <w:rFonts w:hint="default" w:ascii="Times New Roman" w:hAnsi="Times New Roman" w:eastAsia="仿宋_GB2312" w:cs="Times New Roman"/>
          <w:color w:val="000000" w:themeColor="text1"/>
          <w:sz w:val="28"/>
          <w:szCs w:val="28"/>
          <w14:textFill>
            <w14:solidFill>
              <w14:schemeClr w14:val="tx1"/>
            </w14:solidFill>
          </w14:textFill>
        </w:rPr>
        <w:t>行为导致甲方蒙受损失，乙方通过其投保的执业保险向甲方承担</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过失</w:t>
      </w:r>
      <w:r>
        <w:rPr>
          <w:rFonts w:hint="default" w:ascii="Times New Roman" w:hAnsi="Times New Roman" w:eastAsia="仿宋_GB2312" w:cs="Times New Roman"/>
          <w:color w:val="000000" w:themeColor="text1"/>
          <w:sz w:val="28"/>
          <w:szCs w:val="28"/>
          <w14:textFill>
            <w14:solidFill>
              <w14:schemeClr w14:val="tx1"/>
            </w14:solidFill>
          </w14:textFill>
        </w:rPr>
        <w:t xml:space="preserve">赔偿责任，赔偿金额以乙方投保的执业保险金额为限。 </w:t>
      </w:r>
    </w:p>
    <w:p w14:paraId="37365A65">
      <w:pPr>
        <w:keepNext w:val="0"/>
        <w:keepLines w:val="0"/>
        <w:pageBreakBefore w:val="0"/>
        <w:widowControl w:val="0"/>
        <w:kinsoku/>
        <w:wordWrap/>
        <w:overflowPunct/>
        <w:topLinePunct w:val="0"/>
        <w:autoSpaceDE/>
        <w:autoSpaceDN/>
        <w:bidi w:val="0"/>
        <w:adjustRightInd/>
        <w:snapToGrid w:val="0"/>
        <w:spacing w:line="384"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第八条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甲方确认下列通讯方式及联系人是乙方受聘完成甲方常年法律顾问工作向甲方履行通知义务的通讯方式及联系人： </w:t>
      </w:r>
    </w:p>
    <w:p w14:paraId="55B61B47">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u w:val="single"/>
          <w14:textFill>
            <w14:solidFill>
              <w14:schemeClr w14:val="tx1"/>
            </w14:solidFill>
          </w14:textFill>
        </w:rPr>
      </w:pP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p>
    <w:p w14:paraId="1AF3DED2">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如果甲方变更通讯方式或联系人，需提前七日书面通知乙方。 </w:t>
      </w:r>
    </w:p>
    <w:p w14:paraId="4BAE9E6E">
      <w:pPr>
        <w:keepNext w:val="0"/>
        <w:keepLines w:val="0"/>
        <w:pageBreakBefore w:val="0"/>
        <w:widowControl w:val="0"/>
        <w:kinsoku/>
        <w:wordWrap/>
        <w:overflowPunct/>
        <w:topLinePunct w:val="0"/>
        <w:autoSpaceDE/>
        <w:autoSpaceDN/>
        <w:bidi w:val="0"/>
        <w:adjustRightInd/>
        <w:snapToGrid w:val="0"/>
        <w:spacing w:line="384"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第九条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因履行本合同发生争议，双方应友好协商；协商不成的，可选择下列第</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1</w:t>
      </w:r>
      <w:r>
        <w:rPr>
          <w:rFonts w:hint="default" w:ascii="Times New Roman" w:hAnsi="Times New Roman" w:eastAsia="仿宋_GB2312" w:cs="Times New Roman"/>
          <w:color w:val="000000" w:themeColor="text1"/>
          <w:sz w:val="28"/>
          <w:szCs w:val="28"/>
          <w14:textFill>
            <w14:solidFill>
              <w14:schemeClr w14:val="tx1"/>
            </w14:solidFill>
          </w14:textFill>
        </w:rPr>
        <w:t xml:space="preserve">种方式解决。 </w:t>
      </w:r>
    </w:p>
    <w:p w14:paraId="5063B489">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1、提交海南仲裁委员会仲裁； </w:t>
      </w:r>
    </w:p>
    <w:p w14:paraId="6069D916">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2、向人民法院提起诉讼。 </w:t>
      </w:r>
    </w:p>
    <w:p w14:paraId="76EDB59A">
      <w:pPr>
        <w:keepNext w:val="0"/>
        <w:keepLines w:val="0"/>
        <w:pageBreakBefore w:val="0"/>
        <w:widowControl w:val="0"/>
        <w:kinsoku/>
        <w:wordWrap/>
        <w:overflowPunct/>
        <w:topLinePunct w:val="0"/>
        <w:autoSpaceDE/>
        <w:autoSpaceDN/>
        <w:bidi w:val="0"/>
        <w:adjustRightInd/>
        <w:snapToGrid w:val="0"/>
        <w:spacing w:line="384"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第十条</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本合同一式</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Hans"/>
          <w14:textFill>
            <w14:solidFill>
              <w14:schemeClr w14:val="tx1"/>
            </w14:solidFill>
          </w14:textFill>
        </w:rPr>
        <w:t>四</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份，双方各执</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Hans"/>
          <w14:textFill>
            <w14:solidFill>
              <w14:schemeClr w14:val="tx1"/>
            </w14:solidFill>
          </w14:textFill>
        </w:rPr>
        <w:t>二</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份，自双方签字盖章之日起生效。 </w:t>
      </w:r>
    </w:p>
    <w:p w14:paraId="108A4AD8">
      <w:pPr>
        <w:keepNext w:val="0"/>
        <w:keepLines w:val="0"/>
        <w:pageBreakBefore w:val="0"/>
        <w:widowControl w:val="0"/>
        <w:kinsoku/>
        <w:wordWrap/>
        <w:overflowPunct/>
        <w:topLinePunct w:val="0"/>
        <w:autoSpaceDE/>
        <w:autoSpaceDN/>
        <w:bidi w:val="0"/>
        <w:adjustRightInd/>
        <w:snapToGrid w:val="0"/>
        <w:spacing w:line="384"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第十一条</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甲方承诺：已认真审阅本合同所有格式条款并完全了解其详尽内容；本合同所有条款均属双方平等且完全协商一致而达成。 </w:t>
      </w:r>
    </w:p>
    <w:p w14:paraId="19001248">
      <w:pPr>
        <w:snapToGrid w:val="0"/>
        <w:spacing w:line="680" w:lineRule="exact"/>
        <w:ind w:firstLine="562" w:firstLineChars="200"/>
        <w:jc w:val="left"/>
        <w:rPr>
          <w:rFonts w:hint="eastAsia"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第十二条</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　</w:t>
      </w:r>
      <w:r>
        <w:rPr>
          <w:rFonts w:hint="eastAsia" w:ascii="Times New Roman" w:hAnsi="Times New Roman" w:eastAsia="仿宋_GB2312" w:cs="Times New Roman"/>
          <w:color w:val="000000" w:themeColor="text1"/>
          <w:sz w:val="28"/>
          <w:szCs w:val="28"/>
          <w14:textFill>
            <w14:solidFill>
              <w14:schemeClr w14:val="tx1"/>
            </w14:solidFill>
          </w14:textFill>
        </w:rPr>
        <w:t>乙方是根据中国法律成立的合伙制律师事务所，在国内设有多家办公室。乙方已经在各业务团队、各办公室之间采取了业务隔离和防火墙措施。为避免本合同项下委托事项给乙方及其国内各办公室其他律师造成执业不便，甲方在此确认：除本案代理律师外，乙方及其国内办公室其他律师可以代理甲方对方当事人委托的、与本委托事项无关的、独立于本合同委托事项之外的诉讼及非诉讼案件。本合同其他条款内容与本条款不一致的，以本条款为准</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p>
    <w:p w14:paraId="6A1C155F">
      <w:pPr>
        <w:snapToGrid w:val="0"/>
        <w:spacing w:line="680" w:lineRule="exact"/>
        <w:ind w:firstLine="560" w:firstLineChars="200"/>
        <w:jc w:val="left"/>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以下无正文）</w:t>
      </w:r>
    </w:p>
    <w:p w14:paraId="74FE0E53">
      <w:pPr>
        <w:pStyle w:val="11"/>
        <w:rPr>
          <w:rFonts w:hint="eastAsia"/>
          <w:lang w:val="en-US" w:eastAsia="zh-CN"/>
        </w:rPr>
      </w:pPr>
    </w:p>
    <w:p w14:paraId="4399D1FF">
      <w:pPr>
        <w:pStyle w:val="11"/>
        <w:rPr>
          <w:rFonts w:hint="eastAsia"/>
          <w:lang w:val="en-US" w:eastAsia="zh-CN"/>
        </w:rPr>
      </w:pPr>
    </w:p>
    <w:p w14:paraId="5A2F6EC4">
      <w:pPr>
        <w:pStyle w:val="11"/>
        <w:rPr>
          <w:rFonts w:hint="eastAsia"/>
          <w:lang w:val="en-US" w:eastAsia="zh-CN"/>
        </w:rPr>
      </w:pPr>
    </w:p>
    <w:p w14:paraId="4C7D5EFC">
      <w:pPr>
        <w:pStyle w:val="11"/>
        <w:rPr>
          <w:rFonts w:hint="eastAsia"/>
          <w:lang w:val="en-US" w:eastAsia="zh-CN"/>
        </w:rPr>
      </w:pPr>
    </w:p>
    <w:p w14:paraId="384455BF">
      <w:pPr>
        <w:pStyle w:val="11"/>
        <w:rPr>
          <w:rFonts w:hint="eastAsia"/>
          <w:lang w:val="en-US" w:eastAsia="zh-CN"/>
        </w:rPr>
      </w:pPr>
    </w:p>
    <w:p w14:paraId="1E6A0D0C">
      <w:pPr>
        <w:pStyle w:val="11"/>
        <w:rPr>
          <w:rFonts w:hint="eastAsia"/>
          <w:lang w:val="en-US" w:eastAsia="zh-CN"/>
        </w:rPr>
      </w:pPr>
    </w:p>
    <w:p w14:paraId="0D3750B8">
      <w:pPr>
        <w:pStyle w:val="11"/>
        <w:rPr>
          <w:rFonts w:hint="eastAsia"/>
          <w:lang w:val="en-US" w:eastAsia="zh-CN"/>
        </w:rPr>
      </w:pPr>
    </w:p>
    <w:p w14:paraId="27F488EB">
      <w:pPr>
        <w:pStyle w:val="11"/>
        <w:rPr>
          <w:rFonts w:hint="eastAsia"/>
          <w:lang w:val="en-US" w:eastAsia="zh-CN"/>
        </w:rPr>
      </w:pPr>
    </w:p>
    <w:p w14:paraId="1060939B">
      <w:pPr>
        <w:snapToGrid w:val="0"/>
        <w:spacing w:line="680" w:lineRule="exact"/>
        <w:ind w:firstLine="3080" w:firstLineChars="1100"/>
        <w:jc w:val="left"/>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pPr>
    </w:p>
    <w:p w14:paraId="5AC4253F">
      <w:pPr>
        <w:snapToGrid w:val="0"/>
        <w:spacing w:line="680" w:lineRule="exact"/>
        <w:ind w:firstLine="3080" w:firstLineChars="1100"/>
        <w:jc w:val="left"/>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pPr>
    </w:p>
    <w:p w14:paraId="10845E72">
      <w:pPr>
        <w:snapToGrid w:val="0"/>
        <w:spacing w:line="680" w:lineRule="exact"/>
        <w:ind w:firstLine="3080" w:firstLineChars="1100"/>
        <w:jc w:val="left"/>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pPr>
    </w:p>
    <w:p w14:paraId="1A123905">
      <w:pPr>
        <w:snapToGrid w:val="0"/>
        <w:spacing w:line="680" w:lineRule="exact"/>
        <w:ind w:firstLine="3080" w:firstLineChars="1100"/>
        <w:jc w:val="left"/>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pPr>
    </w:p>
    <w:p w14:paraId="0A74A2C5">
      <w:pPr>
        <w:snapToGrid w:val="0"/>
        <w:spacing w:line="680" w:lineRule="exact"/>
        <w:ind w:firstLine="3080" w:firstLineChars="1100"/>
        <w:jc w:val="left"/>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pPr>
    </w:p>
    <w:p w14:paraId="4287D7B0">
      <w:pPr>
        <w:snapToGrid w:val="0"/>
        <w:spacing w:line="680" w:lineRule="exact"/>
        <w:ind w:firstLine="3080" w:firstLineChars="1100"/>
        <w:jc w:val="left"/>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pPr>
    </w:p>
    <w:p w14:paraId="24EDF7EE">
      <w:pPr>
        <w:snapToGrid w:val="0"/>
        <w:spacing w:line="680" w:lineRule="exact"/>
        <w:ind w:firstLine="3080" w:firstLineChars="1100"/>
        <w:jc w:val="left"/>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pPr>
    </w:p>
    <w:p w14:paraId="710D0B45">
      <w:pPr>
        <w:snapToGrid w:val="0"/>
        <w:spacing w:line="680" w:lineRule="exact"/>
        <w:ind w:firstLine="3080" w:firstLineChars="1100"/>
        <w:jc w:val="left"/>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（以下为签章页）</w:t>
      </w:r>
    </w:p>
    <w:p w14:paraId="3EA279B5">
      <w:pPr>
        <w:snapToGrid w:val="0"/>
        <w:spacing w:line="680" w:lineRule="exact"/>
        <w:ind w:firstLine="3080" w:firstLineChars="1100"/>
        <w:jc w:val="left"/>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p>
    <w:p w14:paraId="233D6419">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甲方：</w:t>
      </w:r>
      <w:r>
        <w:rPr>
          <w:rFonts w:hint="eastAsia" w:ascii="仿宋" w:hAnsi="仿宋" w:eastAsia="仿宋" w:cs="仿宋"/>
          <w:color w:val="000000"/>
          <w:kern w:val="0"/>
          <w:sz w:val="28"/>
          <w:szCs w:val="28"/>
          <w:lang w:val="en-US" w:eastAsia="en-US"/>
        </w:rPr>
        <w:t>海口市君实综合开发有限责任公司</w:t>
      </w:r>
      <w:r>
        <w:rPr>
          <w:rFonts w:hint="default" w:ascii="仿宋" w:hAnsi="仿宋" w:eastAsia="仿宋" w:cs="仿宋"/>
          <w:color w:val="000000"/>
          <w:kern w:val="0"/>
          <w:sz w:val="28"/>
          <w:szCs w:val="28"/>
        </w:rPr>
        <w:t xml:space="preserve">                   </w:t>
      </w:r>
      <w:r>
        <w:rPr>
          <w:rFonts w:hint="eastAsia" w:ascii="仿宋" w:hAnsi="仿宋" w:eastAsia="仿宋" w:cs="仿宋"/>
          <w:color w:val="000000"/>
          <w:kern w:val="0"/>
          <w:sz w:val="28"/>
          <w:szCs w:val="28"/>
        </w:rPr>
        <w:t xml:space="preserve">  </w:t>
      </w:r>
      <w:r>
        <w:rPr>
          <w:rFonts w:hint="default" w:ascii="仿宋" w:hAnsi="仿宋" w:eastAsia="仿宋" w:cs="仿宋"/>
          <w:color w:val="000000"/>
          <w:kern w:val="0"/>
          <w:sz w:val="28"/>
          <w:szCs w:val="28"/>
        </w:rPr>
        <w:t xml:space="preserve">   </w:t>
      </w:r>
    </w:p>
    <w:p w14:paraId="39221C23">
      <w:pPr>
        <w:autoSpaceDE w:val="0"/>
        <w:autoSpaceDN w:val="0"/>
        <w:adjustRightInd w:val="0"/>
        <w:spacing w:line="800" w:lineRule="exact"/>
        <w:ind w:right="-204"/>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法定代表人：             </w:t>
      </w:r>
      <w:r>
        <w:rPr>
          <w:rFonts w:hint="default" w:ascii="仿宋" w:hAnsi="仿宋" w:eastAsia="仿宋" w:cs="仿宋"/>
          <w:color w:val="000000"/>
          <w:kern w:val="0"/>
          <w:sz w:val="28"/>
          <w:szCs w:val="28"/>
        </w:rPr>
        <w:t xml:space="preserve">    </w:t>
      </w:r>
    </w:p>
    <w:p w14:paraId="54A66CE3">
      <w:pPr>
        <w:autoSpaceDE w:val="0"/>
        <w:autoSpaceDN w:val="0"/>
        <w:adjustRightInd w:val="0"/>
        <w:spacing w:line="800" w:lineRule="exact"/>
        <w:ind w:left="5600" w:right="-204" w:hanging="5600" w:hangingChars="2000"/>
        <w:rPr>
          <w:rFonts w:hint="eastAsia" w:ascii="仿宋" w:hAnsi="仿宋" w:eastAsia="仿宋" w:cs="仿宋"/>
          <w:color w:val="000000"/>
          <w:spacing w:val="-18"/>
          <w:kern w:val="0"/>
          <w:sz w:val="28"/>
          <w:szCs w:val="28"/>
          <w:lang w:val="en-US" w:eastAsia="zh-CN"/>
        </w:rPr>
      </w:pPr>
      <w:r>
        <w:rPr>
          <w:rFonts w:hint="eastAsia" w:ascii="仿宋" w:hAnsi="仿宋" w:eastAsia="仿宋" w:cs="仿宋"/>
          <w:color w:val="000000"/>
          <w:kern w:val="0"/>
          <w:sz w:val="28"/>
          <w:szCs w:val="28"/>
        </w:rPr>
        <w:t xml:space="preserve">地址：                        </w:t>
      </w:r>
    </w:p>
    <w:p w14:paraId="31700CCA">
      <w:pPr>
        <w:autoSpaceDE w:val="0"/>
        <w:autoSpaceDN w:val="0"/>
        <w:adjustRightInd w:val="0"/>
        <w:spacing w:line="800" w:lineRule="exact"/>
        <w:ind w:right="-204"/>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电话：                       </w:t>
      </w:r>
      <w:r>
        <w:rPr>
          <w:rFonts w:hint="default" w:ascii="仿宋" w:hAnsi="仿宋" w:eastAsia="仿宋" w:cs="仿宋"/>
          <w:color w:val="000000"/>
          <w:kern w:val="0"/>
          <w:sz w:val="28"/>
          <w:szCs w:val="28"/>
        </w:rPr>
        <w:t xml:space="preserve"> </w:t>
      </w:r>
    </w:p>
    <w:p w14:paraId="0D06393F">
      <w:pPr>
        <w:autoSpaceDE w:val="0"/>
        <w:autoSpaceDN w:val="0"/>
        <w:adjustRightInd w:val="0"/>
        <w:spacing w:line="800" w:lineRule="exact"/>
        <w:ind w:right="-204"/>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开户行：                      </w:t>
      </w:r>
      <w:r>
        <w:rPr>
          <w:rFonts w:hint="default" w:ascii="仿宋" w:hAnsi="仿宋" w:eastAsia="仿宋" w:cs="仿宋"/>
          <w:color w:val="000000"/>
          <w:kern w:val="0"/>
          <w:sz w:val="28"/>
          <w:szCs w:val="28"/>
        </w:rPr>
        <w:t xml:space="preserve"> </w:t>
      </w:r>
    </w:p>
    <w:p w14:paraId="7BF03406">
      <w:pPr>
        <w:autoSpaceDE w:val="0"/>
        <w:autoSpaceDN w:val="0"/>
        <w:adjustRightInd w:val="0"/>
        <w:spacing w:line="800" w:lineRule="exact"/>
        <w:ind w:right="-204"/>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账号：                        </w:t>
      </w:r>
      <w:r>
        <w:rPr>
          <w:rFonts w:hint="eastAsia" w:ascii="仿宋" w:hAnsi="仿宋" w:eastAsia="仿宋" w:cs="仿宋"/>
          <w:color w:val="000000"/>
          <w:kern w:val="0"/>
          <w:sz w:val="28"/>
          <w:szCs w:val="28"/>
          <w:lang w:val="en-US" w:eastAsia="zh-CN"/>
        </w:rPr>
        <w:t xml:space="preserve">  </w:t>
      </w:r>
    </w:p>
    <w:p w14:paraId="39D0851E">
      <w:pPr>
        <w:autoSpaceDE w:val="0"/>
        <w:autoSpaceDN w:val="0"/>
        <w:adjustRightInd w:val="0"/>
        <w:spacing w:line="800" w:lineRule="exact"/>
        <w:ind w:right="-204"/>
        <w:rPr>
          <w:rFonts w:hint="default" w:ascii="仿宋" w:hAnsi="仿宋" w:eastAsia="仿宋" w:cs="仿宋"/>
          <w:color w:val="000000"/>
          <w:kern w:val="0"/>
          <w:sz w:val="28"/>
          <w:szCs w:val="28"/>
        </w:rPr>
      </w:pPr>
      <w:r>
        <w:rPr>
          <w:rFonts w:hint="default" w:ascii="仿宋" w:hAnsi="仿宋" w:eastAsia="仿宋" w:cs="仿宋"/>
          <w:color w:val="000000"/>
          <w:kern w:val="0"/>
          <w:sz w:val="28"/>
          <w:szCs w:val="28"/>
        </w:rPr>
        <w:t xml:space="preserve"> </w:t>
      </w:r>
    </w:p>
    <w:p w14:paraId="5F78D2F7">
      <w:pPr>
        <w:autoSpaceDE w:val="0"/>
        <w:autoSpaceDN w:val="0"/>
        <w:adjustRightInd w:val="0"/>
        <w:spacing w:line="800" w:lineRule="exact"/>
        <w:ind w:right="-204"/>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w:t>
      </w:r>
    </w:p>
    <w:p w14:paraId="150A5AD6">
      <w:pPr>
        <w:autoSpaceDE w:val="0"/>
        <w:autoSpaceDN w:val="0"/>
        <w:adjustRightInd w:val="0"/>
        <w:spacing w:line="800" w:lineRule="exact"/>
        <w:ind w:right="-204"/>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法定代表人：</w:t>
      </w:r>
    </w:p>
    <w:p w14:paraId="6AA6148A">
      <w:pPr>
        <w:autoSpaceDE w:val="0"/>
        <w:autoSpaceDN w:val="0"/>
        <w:adjustRightInd w:val="0"/>
        <w:spacing w:line="800" w:lineRule="exact"/>
        <w:ind w:left="5600" w:right="-204" w:hanging="5600" w:hangingChars="2000"/>
        <w:rPr>
          <w:rFonts w:hint="eastAsia" w:ascii="仿宋" w:hAnsi="仿宋" w:eastAsia="仿宋" w:cs="仿宋"/>
          <w:color w:val="000000"/>
          <w:spacing w:val="-18"/>
          <w:kern w:val="0"/>
          <w:sz w:val="28"/>
          <w:szCs w:val="28"/>
          <w:lang w:val="en-US" w:eastAsia="zh-CN"/>
        </w:rPr>
      </w:pPr>
      <w:r>
        <w:rPr>
          <w:rFonts w:hint="eastAsia" w:ascii="仿宋" w:hAnsi="仿宋" w:eastAsia="仿宋" w:cs="仿宋"/>
          <w:color w:val="000000"/>
          <w:kern w:val="0"/>
          <w:sz w:val="28"/>
          <w:szCs w:val="28"/>
        </w:rPr>
        <w:t>地址：</w:t>
      </w:r>
    </w:p>
    <w:p w14:paraId="1C46240F">
      <w:pPr>
        <w:autoSpaceDE w:val="0"/>
        <w:autoSpaceDN w:val="0"/>
        <w:adjustRightInd w:val="0"/>
        <w:spacing w:line="800" w:lineRule="exact"/>
        <w:ind w:right="-204"/>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电话：</w:t>
      </w:r>
    </w:p>
    <w:p w14:paraId="14047C3E">
      <w:pPr>
        <w:autoSpaceDE w:val="0"/>
        <w:autoSpaceDN w:val="0"/>
        <w:adjustRightInd w:val="0"/>
        <w:spacing w:line="800" w:lineRule="exact"/>
        <w:ind w:right="-204"/>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开户行：</w:t>
      </w:r>
    </w:p>
    <w:p w14:paraId="467E9EA2">
      <w:pPr>
        <w:autoSpaceDE w:val="0"/>
        <w:autoSpaceDN w:val="0"/>
        <w:adjustRightInd w:val="0"/>
        <w:spacing w:line="800" w:lineRule="exact"/>
        <w:ind w:right="-204"/>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账号：</w:t>
      </w:r>
    </w:p>
    <w:p w14:paraId="3A0F202D">
      <w:pPr>
        <w:snapToGrid w:val="0"/>
        <w:spacing w:line="680" w:lineRule="exact"/>
        <w:ind w:firstLine="1960" w:firstLineChars="700"/>
        <w:jc w:val="left"/>
        <w:rPr>
          <w:rFonts w:hint="default" w:ascii="Times New Roman" w:hAnsi="Times New Roman" w:eastAsia="仿宋_GB2312" w:cs="Times New Roman"/>
          <w:color w:val="000000" w:themeColor="text1"/>
          <w:sz w:val="28"/>
          <w:szCs w:val="28"/>
          <w14:textFill>
            <w14:solidFill>
              <w14:schemeClr w14:val="tx1"/>
            </w14:solidFill>
          </w14:textFill>
        </w:rPr>
      </w:pPr>
    </w:p>
    <w:p w14:paraId="4E474C6C">
      <w:pPr>
        <w:snapToGrid w:val="0"/>
        <w:spacing w:line="680" w:lineRule="exact"/>
        <w:ind w:firstLine="1960" w:firstLineChars="700"/>
        <w:jc w:val="left"/>
        <w:rPr>
          <w:rFonts w:hint="default" w:ascii="Times New Roman" w:hAnsi="Times New Roman" w:eastAsia="仿宋_GB2312" w:cs="Times New Roman"/>
        </w:rPr>
      </w:pPr>
      <w:r>
        <w:rPr>
          <w:rFonts w:hint="default" w:ascii="Times New Roman" w:hAnsi="Times New Roman" w:eastAsia="仿宋_GB2312" w:cs="Times New Roman"/>
          <w:color w:val="000000" w:themeColor="text1"/>
          <w:sz w:val="28"/>
          <w:szCs w:val="28"/>
          <w14:textFill>
            <w14:solidFill>
              <w14:schemeClr w14:val="tx1"/>
            </w14:solidFill>
          </w14:textFill>
        </w:rPr>
        <w:t>签约日期：</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年</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日</w:t>
      </w:r>
    </w:p>
    <w:p w14:paraId="60280A1C">
      <w:pPr>
        <w:pStyle w:val="3"/>
        <w:spacing w:before="8"/>
        <w:rPr>
          <w:rFonts w:hint="default" w:ascii="Times New Roman" w:hAnsi="Times New Roman" w:eastAsia="仿宋_GB2312" w:cs="Times New Roman"/>
          <w:sz w:val="25"/>
        </w:rPr>
      </w:pPr>
    </w:p>
    <w:p w14:paraId="58A4A19F">
      <w:pPr>
        <w:pStyle w:val="3"/>
        <w:ind w:left="948"/>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rPr>
        <w:t>海南省法律服务监督投诉电话：（0898）65919</w:t>
      </w:r>
      <w:r>
        <w:rPr>
          <w:rFonts w:hint="eastAsia" w:ascii="Times New Roman" w:hAnsi="Times New Roman" w:cs="Times New Roman"/>
          <w:lang w:val="en-US" w:eastAsia="zh-CN"/>
        </w:rPr>
        <w:t>109</w:t>
      </w:r>
      <w:r>
        <w:rPr>
          <w:rFonts w:hint="default" w:ascii="Times New Roman" w:hAnsi="Times New Roman" w:eastAsia="仿宋_GB2312" w:cs="Times New Roman"/>
        </w:rPr>
        <w:t>、6616</w:t>
      </w:r>
      <w:r>
        <w:rPr>
          <w:rFonts w:hint="eastAsia" w:ascii="Times New Roman" w:hAnsi="Times New Roman" w:cs="Times New Roman"/>
          <w:lang w:val="en-US" w:eastAsia="zh-CN"/>
        </w:rPr>
        <w:t>1215</w:t>
      </w:r>
    </w:p>
    <w:sectPr>
      <w:footerReference r:id="rId3" w:type="default"/>
      <w:pgSz w:w="11906" w:h="16838"/>
      <w:pgMar w:top="1440" w:right="1417" w:bottom="1440"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F23A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5F126E">
                          <w:pPr>
                            <w:pStyle w:val="4"/>
                            <w:rPr>
                              <w:rFonts w:hint="default" w:ascii="Times New Roman" w:hAnsi="Times New Roman" w:cs="Times New Roman" w:eastAsiaTheme="minorEastAsia"/>
                              <w:sz w:val="24"/>
                              <w:szCs w:val="24"/>
                              <w:lang w:eastAsia="zh-CN"/>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2</w:t>
                          </w:r>
                          <w:r>
                            <w:rPr>
                              <w:rFonts w:hint="default" w:ascii="Times New Roman" w:hAnsi="Times New Roman" w:cs="Times New Roman"/>
                              <w:sz w:val="24"/>
                              <w:szCs w:val="24"/>
                              <w:lang w:eastAsia="zh-CN"/>
                            </w:rPr>
                            <w:fldChar w:fldCharType="end"/>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5F126E">
                    <w:pPr>
                      <w:pStyle w:val="4"/>
                      <w:rPr>
                        <w:rFonts w:hint="default" w:ascii="Times New Roman" w:hAnsi="Times New Roman" w:cs="Times New Roman" w:eastAsiaTheme="minorEastAsia"/>
                        <w:sz w:val="24"/>
                        <w:szCs w:val="24"/>
                        <w:lang w:eastAsia="zh-CN"/>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2</w:t>
                    </w:r>
                    <w:r>
                      <w:rPr>
                        <w:rFonts w:hint="default" w:ascii="Times New Roman" w:hAnsi="Times New Roman" w:cs="Times New Roman"/>
                        <w:sz w:val="24"/>
                        <w:szCs w:val="24"/>
                        <w:lang w:eastAsia="zh-CN"/>
                      </w:rPr>
                      <w:fldChar w:fldCharType="end"/>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NjIzNWU5ZjYyYTczMTM1YTAxNDRjOWQ0OThkNDgifQ=="/>
  </w:docVars>
  <w:rsids>
    <w:rsidRoot w:val="023623B7"/>
    <w:rsid w:val="00A42F21"/>
    <w:rsid w:val="023623B7"/>
    <w:rsid w:val="09A763C1"/>
    <w:rsid w:val="0D8C4B6B"/>
    <w:rsid w:val="1340403C"/>
    <w:rsid w:val="13692227"/>
    <w:rsid w:val="194F5913"/>
    <w:rsid w:val="1C9A5B80"/>
    <w:rsid w:val="2CF2040A"/>
    <w:rsid w:val="2E372137"/>
    <w:rsid w:val="3B775CB0"/>
    <w:rsid w:val="3E435D80"/>
    <w:rsid w:val="3EB14288"/>
    <w:rsid w:val="3FB362C2"/>
    <w:rsid w:val="454925FC"/>
    <w:rsid w:val="476C7F94"/>
    <w:rsid w:val="47CA6601"/>
    <w:rsid w:val="67E56AC1"/>
    <w:rsid w:val="697D0C9E"/>
    <w:rsid w:val="6C0849DF"/>
    <w:rsid w:val="6DD315AE"/>
    <w:rsid w:val="74586704"/>
    <w:rsid w:val="77FF8AFD"/>
    <w:rsid w:val="7DFF1713"/>
    <w:rsid w:val="7EB10ADA"/>
    <w:rsid w:val="7F99410E"/>
    <w:rsid w:val="AFEFD5C5"/>
    <w:rsid w:val="BD7F5746"/>
    <w:rsid w:val="DD3DEABC"/>
    <w:rsid w:val="FAF752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qFormat/>
    <w:uiPriority w:val="1"/>
    <w:rPr>
      <w:rFonts w:ascii="仿宋_GB2312" w:hAnsi="仿宋_GB2312" w:eastAsia="仿宋_GB2312" w:cs="仿宋_GB2312"/>
      <w:sz w:val="28"/>
      <w:szCs w:val="28"/>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styleId="9">
    <w:name w:val="Emphasis"/>
    <w:basedOn w:val="7"/>
    <w:qFormat/>
    <w:uiPriority w:val="0"/>
    <w:rPr>
      <w:i/>
    </w:rPr>
  </w:style>
  <w:style w:type="paragraph" w:customStyle="1" w:styleId="10">
    <w:name w:val="Table Paragraph"/>
    <w:basedOn w:val="1"/>
    <w:qFormat/>
    <w:uiPriority w:val="1"/>
    <w:pPr>
      <w:spacing w:before="105"/>
      <w:ind w:left="50"/>
    </w:pPr>
    <w:rPr>
      <w:rFonts w:ascii="仿宋_GB2312" w:hAnsi="仿宋_GB2312" w:eastAsia="仿宋_GB2312" w:cs="仿宋_GB2312"/>
      <w:lang w:val="zh-CN" w:eastAsia="zh-CN" w:bidi="zh-CN"/>
    </w:rPr>
  </w:style>
  <w:style w:type="paragraph" w:customStyle="1" w:styleId="11">
    <w:name w:val="样式 首行缩进:  2 字符"/>
    <w:basedOn w:val="1"/>
    <w:qFormat/>
    <w:uiPriority w:val="0"/>
    <w:pPr>
      <w:ind w:firstLine="560"/>
    </w:pPr>
    <w:rPr>
      <w:rFonts w:eastAsia="仿宋_GB2312"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3011</Words>
  <Characters>3058</Characters>
  <Lines>0</Lines>
  <Paragraphs>0</Paragraphs>
  <TotalTime>27</TotalTime>
  <ScaleCrop>false</ScaleCrop>
  <LinksUpToDate>false</LinksUpToDate>
  <CharactersWithSpaces>3385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2020-05-30T16:43:00Z</dcterms:created>
  <dc:creator>勄怺逺嬡勄</dc:creator>
  <cp:lastModifiedBy>顾融芯</cp:lastModifiedBy>
  <dcterms:modified xsi:type="dcterms:W3CDTF">2025-10-17T06:34:23Z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9D0E27003007410596501B0E544AC5FE_13</vt:lpwstr>
  </property>
  <property fmtid="{D5CDD505-2E9C-101B-9397-08002B2CF9AE}" pid="4" name="KSOTemplateDocerSaveRecord">
    <vt:lpwstr>eyJoZGlkIjoiNzVkOGFhODVlOWI4NThhOGUxOGU2YmE3ZGI5MjA4MjYiLCJ1c2VySWQiOiI0MTk5ODE5NTgifQ==</vt:lpwstr>
  </property>
</Properties>
</file>