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133F6D">
      <w:pPr>
        <w:adjustRightInd w:val="0"/>
        <w:snapToGrid w:val="0"/>
        <w:spacing w:line="720" w:lineRule="auto"/>
        <w:ind w:right="0" w:rightChars="0" w:firstLine="5461" w:firstLineChars="1700"/>
        <w:rPr>
          <w:rFonts w:hint="default" w:ascii="仿宋_GB2312" w:hAnsi="仿宋_GB2312" w:eastAsia="仿宋_GB2312" w:cs="仿宋_GB2312"/>
          <w:b/>
          <w:sz w:val="32"/>
          <w:szCs w:val="32"/>
          <w:u w:val="none"/>
          <w:lang w:val="en-US" w:eastAsia="zh-CN"/>
        </w:rPr>
      </w:pPr>
      <w:r>
        <w:rPr>
          <w:rFonts w:hint="eastAsia" w:ascii="仿宋_GB2312" w:hAnsi="仿宋_GB2312" w:eastAsia="仿宋_GB2312" w:cs="仿宋_GB2312"/>
          <w:b/>
          <w:sz w:val="32"/>
          <w:szCs w:val="32"/>
          <w:u w:val="none"/>
          <w:lang w:val="en-US" w:eastAsia="zh-CN"/>
        </w:rPr>
        <w:t>合同编号：</w:t>
      </w:r>
      <w:permStart w:id="0" w:edGrp="everyone"/>
      <w:r>
        <w:rPr>
          <w:rFonts w:hint="eastAsia" w:ascii="仿宋_GB2312" w:hAnsi="仿宋_GB2312" w:eastAsia="仿宋_GB2312" w:cs="仿宋_GB2312"/>
          <w:b/>
          <w:sz w:val="32"/>
          <w:szCs w:val="32"/>
          <w:u w:val="none"/>
          <w:lang w:val="en-US" w:eastAsia="zh-CN"/>
        </w:rPr>
        <w:t xml:space="preserve">        </w:t>
      </w:r>
      <w:permEnd w:id="0"/>
    </w:p>
    <w:p w14:paraId="4BF3A19F">
      <w:pPr>
        <w:tabs>
          <w:tab w:val="right" w:pos="8647"/>
        </w:tabs>
        <w:spacing w:line="360" w:lineRule="auto"/>
        <w:ind w:right="141" w:rightChars="67" w:firstLine="2640" w:firstLineChars="600"/>
        <w:rPr>
          <w:rFonts w:hint="eastAsia" w:ascii="华文中宋" w:hAnsi="华文中宋" w:eastAsia="华文中宋"/>
          <w:sz w:val="44"/>
          <w:szCs w:val="44"/>
        </w:rPr>
      </w:pPr>
    </w:p>
    <w:p w14:paraId="4C855938">
      <w:pPr>
        <w:tabs>
          <w:tab w:val="right" w:pos="8647"/>
        </w:tabs>
        <w:spacing w:line="360" w:lineRule="auto"/>
        <w:ind w:right="141" w:rightChars="67" w:firstLine="2640" w:firstLineChars="600"/>
        <w:rPr>
          <w:rFonts w:hint="eastAsia" w:ascii="仿宋" w:hAnsi="仿宋" w:eastAsia="仿宋" w:cs="仿宋"/>
          <w:sz w:val="44"/>
          <w:szCs w:val="44"/>
        </w:rPr>
      </w:pPr>
    </w:p>
    <w:p w14:paraId="1DC2558E">
      <w:pPr>
        <w:tabs>
          <w:tab w:val="right" w:pos="8647"/>
        </w:tabs>
        <w:spacing w:line="360" w:lineRule="auto"/>
        <w:ind w:right="141" w:rightChars="67" w:firstLine="2650" w:firstLineChars="600"/>
        <w:rPr>
          <w:rFonts w:hint="eastAsia" w:ascii="仿宋" w:hAnsi="仿宋" w:eastAsia="仿宋" w:cs="仿宋"/>
          <w:b/>
          <w:bCs/>
          <w:sz w:val="44"/>
          <w:szCs w:val="44"/>
        </w:rPr>
      </w:pPr>
      <w:bookmarkStart w:id="0" w:name="OLE_LINK1"/>
      <w:r>
        <w:rPr>
          <w:rFonts w:hint="eastAsia" w:ascii="仿宋" w:hAnsi="仿宋" w:eastAsia="仿宋" w:cs="仿宋"/>
          <w:b/>
          <w:bCs/>
          <w:sz w:val="44"/>
          <w:szCs w:val="44"/>
        </w:rPr>
        <w:t>建设工程设计合同</w:t>
      </w:r>
    </w:p>
    <w:p w14:paraId="143D0B65">
      <w:pPr>
        <w:pStyle w:val="3"/>
        <w:jc w:val="center"/>
        <w:rPr>
          <w:rFonts w:hint="default" w:eastAsia="仿宋"/>
          <w:lang w:val="en-US" w:eastAsia="zh-CN"/>
        </w:rPr>
      </w:pPr>
      <w:r>
        <w:rPr>
          <w:rFonts w:hint="eastAsia" w:ascii="仿宋" w:hAnsi="仿宋" w:eastAsia="仿宋" w:cs="仿宋"/>
          <w:b/>
          <w:bCs/>
          <w:sz w:val="44"/>
          <w:szCs w:val="44"/>
          <w:lang w:eastAsia="zh-CN"/>
        </w:rPr>
        <w:t>（</w:t>
      </w:r>
      <w:permStart w:id="1" w:edGrp="everyone"/>
      <w:r>
        <w:rPr>
          <w:rFonts w:hint="eastAsia" w:ascii="仿宋" w:hAnsi="仿宋" w:eastAsia="仿宋" w:cs="仿宋"/>
          <w:b/>
          <w:bCs/>
          <w:sz w:val="44"/>
          <w:szCs w:val="44"/>
          <w:lang w:val="en-US" w:eastAsia="zh-CN"/>
        </w:rPr>
        <w:t>江东天地招商装修提升工程</w:t>
      </w:r>
      <w:permEnd w:id="1"/>
      <w:r>
        <w:rPr>
          <w:rFonts w:hint="eastAsia" w:ascii="仿宋" w:hAnsi="仿宋" w:eastAsia="仿宋" w:cs="仿宋"/>
          <w:b/>
          <w:bCs/>
          <w:sz w:val="44"/>
          <w:szCs w:val="44"/>
          <w:lang w:val="en-US" w:eastAsia="zh-CN"/>
        </w:rPr>
        <w:t>）</w:t>
      </w:r>
    </w:p>
    <w:p w14:paraId="6BDAC5A5">
      <w:pPr>
        <w:spacing w:line="360" w:lineRule="auto"/>
        <w:jc w:val="center"/>
        <w:rPr>
          <w:rFonts w:hint="eastAsia" w:ascii="仿宋" w:hAnsi="仿宋" w:eastAsia="仿宋" w:cs="仿宋"/>
          <w:sz w:val="44"/>
          <w:szCs w:val="44"/>
        </w:rPr>
      </w:pPr>
    </w:p>
    <w:p w14:paraId="6DEF5370">
      <w:pPr>
        <w:pStyle w:val="20"/>
        <w:rPr>
          <w:rFonts w:hint="eastAsia" w:ascii="仿宋" w:hAnsi="仿宋" w:eastAsia="仿宋" w:cs="仿宋"/>
          <w:b/>
          <w:sz w:val="30"/>
          <w:szCs w:val="28"/>
        </w:rPr>
      </w:pPr>
    </w:p>
    <w:p w14:paraId="57496090">
      <w:pPr>
        <w:adjustRightInd w:val="0"/>
        <w:snapToGrid w:val="0"/>
        <w:spacing w:line="720" w:lineRule="auto"/>
        <w:ind w:firstLine="562" w:firstLineChars="200"/>
        <w:rPr>
          <w:rFonts w:hint="eastAsia" w:ascii="仿宋_GB2312" w:hAnsi="仿宋_GB2312" w:eastAsia="仿宋_GB2312" w:cs="仿宋_GB2312"/>
          <w:b/>
          <w:sz w:val="28"/>
          <w:szCs w:val="28"/>
          <w:u w:val="none"/>
        </w:rPr>
      </w:pPr>
    </w:p>
    <w:p w14:paraId="7C5DE51C">
      <w:pPr>
        <w:adjustRightInd w:val="0"/>
        <w:snapToGrid w:val="0"/>
        <w:spacing w:line="720" w:lineRule="auto"/>
        <w:ind w:firstLine="643" w:firstLineChars="200"/>
        <w:rPr>
          <w:rFonts w:hint="eastAsia" w:ascii="仿宋_GB2312" w:hAnsi="仿宋_GB2312" w:eastAsia="仿宋_GB2312" w:cs="仿宋_GB2312"/>
          <w:b/>
          <w:sz w:val="32"/>
          <w:szCs w:val="32"/>
          <w:u w:val="none"/>
        </w:rPr>
      </w:pPr>
      <w:r>
        <w:rPr>
          <w:rFonts w:hint="eastAsia" w:ascii="仿宋_GB2312" w:hAnsi="仿宋_GB2312" w:eastAsia="仿宋_GB2312" w:cs="仿宋_GB2312"/>
          <w:b/>
          <w:sz w:val="32"/>
          <w:szCs w:val="32"/>
          <w:u w:val="none"/>
        </w:rPr>
        <w:t>工程名称：</w:t>
      </w:r>
      <w:permStart w:id="2" w:edGrp="everyone"/>
      <w:r>
        <w:rPr>
          <w:rFonts w:hint="eastAsia" w:ascii="仿宋_GB2312" w:hAnsi="仿宋_GB2312" w:eastAsia="仿宋_GB2312" w:cs="仿宋_GB2312"/>
          <w:b/>
          <w:sz w:val="32"/>
          <w:szCs w:val="32"/>
          <w:u w:val="none"/>
          <w:lang w:val="en-US" w:eastAsia="zh-CN"/>
        </w:rPr>
        <w:t>江东天地招商装修提升工程</w:t>
      </w:r>
      <w:r>
        <w:rPr>
          <w:rFonts w:hint="eastAsia" w:ascii="仿宋_GB2312" w:hAnsi="仿宋_GB2312" w:eastAsia="仿宋_GB2312" w:cs="仿宋_GB2312"/>
          <w:b/>
          <w:sz w:val="32"/>
          <w:szCs w:val="32"/>
          <w:u w:val="none"/>
        </w:rPr>
        <w:t xml:space="preserve"> </w:t>
      </w:r>
      <w:permEnd w:id="2"/>
    </w:p>
    <w:p w14:paraId="40A998A2">
      <w:pPr>
        <w:adjustRightInd w:val="0"/>
        <w:snapToGrid w:val="0"/>
        <w:spacing w:line="720" w:lineRule="auto"/>
        <w:ind w:firstLine="643" w:firstLineChars="200"/>
        <w:rPr>
          <w:rFonts w:hint="eastAsia" w:ascii="仿宋_GB2312" w:hAnsi="仿宋_GB2312" w:eastAsia="仿宋_GB2312" w:cs="仿宋_GB2312"/>
          <w:b/>
          <w:sz w:val="32"/>
          <w:szCs w:val="32"/>
          <w:u w:val="none"/>
        </w:rPr>
      </w:pPr>
      <w:r>
        <w:rPr>
          <w:rFonts w:hint="eastAsia" w:ascii="仿宋_GB2312" w:hAnsi="仿宋_GB2312" w:eastAsia="仿宋_GB2312" w:cs="仿宋_GB2312"/>
          <w:b/>
          <w:sz w:val="32"/>
          <w:szCs w:val="32"/>
          <w:u w:val="none"/>
        </w:rPr>
        <w:t>发包人：</w:t>
      </w:r>
      <w:permStart w:id="3" w:edGrp="everyone"/>
      <w:r>
        <w:rPr>
          <w:rFonts w:hint="eastAsia" w:ascii="仿宋_GB2312" w:hAnsi="仿宋_GB2312" w:eastAsia="仿宋_GB2312" w:cs="仿宋_GB2312"/>
          <w:b/>
          <w:sz w:val="32"/>
          <w:szCs w:val="32"/>
          <w:u w:val="none"/>
        </w:rPr>
        <w:t xml:space="preserve"> </w:t>
      </w:r>
      <w:r>
        <w:rPr>
          <w:rFonts w:hint="eastAsia" w:ascii="仿宋_GB2312" w:hAnsi="仿宋_GB2312" w:eastAsia="仿宋_GB2312" w:cs="仿宋_GB2312"/>
          <w:b/>
          <w:sz w:val="32"/>
          <w:szCs w:val="32"/>
          <w:u w:val="none"/>
          <w:lang w:val="en-US" w:eastAsia="zh-CN"/>
        </w:rPr>
        <w:t>海口市君实综合开发有限责任公司</w:t>
      </w:r>
      <w:r>
        <w:rPr>
          <w:rFonts w:hint="eastAsia" w:ascii="仿宋_GB2312" w:hAnsi="仿宋_GB2312" w:eastAsia="仿宋_GB2312" w:cs="仿宋_GB2312"/>
          <w:b/>
          <w:sz w:val="32"/>
          <w:szCs w:val="32"/>
          <w:u w:val="none"/>
        </w:rPr>
        <w:t xml:space="preserve"> </w:t>
      </w:r>
      <w:permEnd w:id="3"/>
      <w:r>
        <w:rPr>
          <w:rFonts w:hint="eastAsia" w:ascii="仿宋_GB2312" w:hAnsi="仿宋_GB2312" w:eastAsia="仿宋_GB2312" w:cs="仿宋_GB2312"/>
          <w:b/>
          <w:sz w:val="32"/>
          <w:szCs w:val="32"/>
          <w:u w:val="none"/>
        </w:rPr>
        <w:t xml:space="preserve">  </w:t>
      </w:r>
    </w:p>
    <w:p w14:paraId="77CC40A9">
      <w:pPr>
        <w:adjustRightInd w:val="0"/>
        <w:snapToGrid w:val="0"/>
        <w:spacing w:line="720" w:lineRule="auto"/>
        <w:ind w:firstLine="643" w:firstLineChars="200"/>
        <w:rPr>
          <w:rFonts w:hint="eastAsia" w:ascii="仿宋_GB2312" w:hAnsi="仿宋_GB2312" w:eastAsia="仿宋_GB2312" w:cs="仿宋_GB2312"/>
          <w:b/>
          <w:sz w:val="32"/>
          <w:szCs w:val="32"/>
          <w:u w:val="none"/>
        </w:rPr>
      </w:pPr>
      <w:r>
        <w:rPr>
          <w:rFonts w:hint="eastAsia" w:ascii="仿宋_GB2312" w:hAnsi="仿宋_GB2312" w:eastAsia="仿宋_GB2312" w:cs="仿宋_GB2312"/>
          <w:b/>
          <w:sz w:val="32"/>
          <w:szCs w:val="32"/>
          <w:u w:val="none"/>
          <w:lang w:val="en-US" w:eastAsia="zh-CN"/>
        </w:rPr>
        <w:t>设计</w:t>
      </w:r>
      <w:r>
        <w:rPr>
          <w:rFonts w:hint="eastAsia" w:ascii="仿宋_GB2312" w:hAnsi="仿宋_GB2312" w:eastAsia="仿宋_GB2312" w:cs="仿宋_GB2312"/>
          <w:b/>
          <w:sz w:val="32"/>
          <w:szCs w:val="32"/>
          <w:u w:val="none"/>
        </w:rPr>
        <w:t>人：</w:t>
      </w:r>
      <w:permStart w:id="4" w:edGrp="everyone"/>
      <w:r>
        <w:rPr>
          <w:rFonts w:hint="eastAsia" w:ascii="仿宋_GB2312" w:hAnsi="仿宋_GB2312" w:eastAsia="仿宋_GB2312" w:cs="仿宋_GB2312"/>
          <w:b/>
          <w:sz w:val="32"/>
          <w:szCs w:val="32"/>
          <w:u w:val="none"/>
        </w:rPr>
        <w:t xml:space="preserve">     </w:t>
      </w:r>
      <w:permEnd w:id="4"/>
      <w:r>
        <w:rPr>
          <w:rFonts w:hint="eastAsia" w:ascii="仿宋_GB2312" w:hAnsi="仿宋_GB2312" w:eastAsia="仿宋_GB2312" w:cs="仿宋_GB2312"/>
          <w:b/>
          <w:sz w:val="32"/>
          <w:szCs w:val="32"/>
          <w:u w:val="none"/>
        </w:rPr>
        <w:t xml:space="preserve"> </w:t>
      </w:r>
    </w:p>
    <w:p w14:paraId="6ED14AEE">
      <w:pPr>
        <w:adjustRightInd w:val="0"/>
        <w:snapToGrid w:val="0"/>
        <w:spacing w:line="720" w:lineRule="auto"/>
        <w:ind w:left="2165" w:leftChars="266" w:hanging="1606" w:hangingChars="500"/>
        <w:rPr>
          <w:rFonts w:hint="eastAsia" w:ascii="仿宋_GB2312" w:hAnsi="仿宋_GB2312" w:eastAsia="仿宋_GB2312" w:cs="仿宋_GB2312"/>
          <w:b/>
          <w:sz w:val="32"/>
          <w:szCs w:val="32"/>
          <w:u w:val="none"/>
        </w:rPr>
      </w:pPr>
      <w:r>
        <w:rPr>
          <w:rFonts w:hint="eastAsia" w:ascii="仿宋_GB2312" w:hAnsi="仿宋_GB2312" w:eastAsia="仿宋_GB2312" w:cs="仿宋_GB2312"/>
          <w:b/>
          <w:sz w:val="32"/>
          <w:szCs w:val="32"/>
          <w:u w:val="none"/>
        </w:rPr>
        <w:t>签订地点：</w:t>
      </w:r>
      <w:permStart w:id="5" w:edGrp="everyone"/>
      <w:r>
        <w:rPr>
          <w:rFonts w:hint="eastAsia" w:ascii="仿宋_GB2312" w:hAnsi="仿宋_GB2312" w:eastAsia="仿宋_GB2312" w:cs="仿宋_GB2312"/>
          <w:bCs/>
          <w:sz w:val="32"/>
          <w:szCs w:val="32"/>
          <w:u w:val="none"/>
        </w:rPr>
        <w:t>海南省海口市美兰区</w:t>
      </w:r>
      <w:permEnd w:id="5"/>
    </w:p>
    <w:p w14:paraId="444FDC69">
      <w:pPr>
        <w:adjustRightInd w:val="0"/>
        <w:snapToGrid w:val="0"/>
        <w:spacing w:line="720" w:lineRule="auto"/>
        <w:ind w:firstLine="643" w:firstLineChars="200"/>
        <w:rPr>
          <w:rFonts w:hint="eastAsia" w:ascii="仿宋_GB2312" w:hAnsi="仿宋_GB2312" w:eastAsia="仿宋_GB2312" w:cs="仿宋_GB2312"/>
          <w:b/>
          <w:sz w:val="32"/>
          <w:szCs w:val="32"/>
          <w:u w:val="none"/>
        </w:rPr>
      </w:pPr>
      <w:r>
        <w:rPr>
          <w:rFonts w:hint="eastAsia" w:ascii="仿宋_GB2312" w:hAnsi="仿宋_GB2312" w:eastAsia="仿宋_GB2312" w:cs="仿宋_GB2312"/>
          <w:b/>
          <w:sz w:val="32"/>
          <w:szCs w:val="32"/>
          <w:u w:val="none"/>
        </w:rPr>
        <w:t>签订时间：</w:t>
      </w:r>
      <w:permStart w:id="6" w:edGrp="everyone"/>
      <w:r>
        <w:rPr>
          <w:rFonts w:hint="eastAsia" w:ascii="仿宋_GB2312" w:hAnsi="仿宋_GB2312" w:eastAsia="仿宋_GB2312" w:cs="仿宋_GB2312"/>
          <w:b/>
          <w:sz w:val="32"/>
          <w:szCs w:val="32"/>
          <w:u w:val="none"/>
        </w:rPr>
        <w:t xml:space="preserve">   </w:t>
      </w:r>
      <w:r>
        <w:rPr>
          <w:rFonts w:hint="eastAsia" w:ascii="仿宋_GB2312" w:hAnsi="仿宋_GB2312" w:eastAsia="仿宋_GB2312" w:cs="仿宋_GB2312"/>
          <w:bCs/>
          <w:sz w:val="32"/>
          <w:szCs w:val="32"/>
          <w:u w:val="none"/>
        </w:rPr>
        <w:t xml:space="preserve">    年    月   日</w:t>
      </w:r>
      <w:permEnd w:id="6"/>
      <w:r>
        <w:rPr>
          <w:rFonts w:hint="eastAsia" w:ascii="仿宋_GB2312" w:hAnsi="仿宋_GB2312" w:eastAsia="仿宋_GB2312" w:cs="仿宋_GB2312"/>
          <w:bCs/>
          <w:sz w:val="32"/>
          <w:szCs w:val="32"/>
          <w:u w:val="none"/>
        </w:rPr>
        <w:t xml:space="preserve">  </w:t>
      </w:r>
      <w:r>
        <w:rPr>
          <w:rFonts w:hint="eastAsia" w:ascii="仿宋_GB2312" w:hAnsi="仿宋_GB2312" w:eastAsia="仿宋_GB2312" w:cs="仿宋_GB2312"/>
          <w:b/>
          <w:sz w:val="32"/>
          <w:szCs w:val="32"/>
          <w:u w:val="none"/>
        </w:rPr>
        <w:t xml:space="preserve">   </w:t>
      </w:r>
    </w:p>
    <w:p w14:paraId="7EFEC584">
      <w:pPr>
        <w:adjustRightInd w:val="0"/>
        <w:snapToGrid w:val="0"/>
        <w:spacing w:line="600" w:lineRule="exact"/>
        <w:ind w:right="435" w:rightChars="207"/>
        <w:rPr>
          <w:rFonts w:hint="eastAsia" w:ascii="仿宋" w:hAnsi="仿宋" w:eastAsia="仿宋" w:cs="仿宋"/>
          <w:b/>
          <w:sz w:val="32"/>
          <w:szCs w:val="32"/>
        </w:rPr>
      </w:pPr>
      <w:r>
        <w:rPr>
          <w:rFonts w:hint="eastAsia" w:ascii="仿宋" w:hAnsi="仿宋" w:eastAsia="仿宋" w:cs="仿宋"/>
          <w:b/>
          <w:sz w:val="32"/>
          <w:szCs w:val="32"/>
        </w:rPr>
        <w:t xml:space="preserve"> </w:t>
      </w:r>
    </w:p>
    <w:p w14:paraId="7703AE95">
      <w:pPr>
        <w:adjustRightInd w:val="0"/>
        <w:snapToGrid w:val="0"/>
        <w:spacing w:line="560" w:lineRule="exact"/>
        <w:ind w:right="435" w:rightChars="207" w:firstLine="562" w:firstLineChars="200"/>
        <w:rPr>
          <w:rFonts w:hint="eastAsia" w:ascii="仿宋" w:hAnsi="仿宋" w:eastAsia="仿宋" w:cs="仿宋"/>
          <w:b/>
          <w:sz w:val="28"/>
          <w:szCs w:val="28"/>
          <w:u w:val="single"/>
        </w:rPr>
      </w:pPr>
      <w:r>
        <w:rPr>
          <w:rFonts w:hint="eastAsia" w:ascii="仿宋" w:hAnsi="仿宋" w:eastAsia="仿宋" w:cs="仿宋"/>
          <w:b/>
          <w:sz w:val="28"/>
          <w:szCs w:val="28"/>
          <w:lang w:val="en-US" w:eastAsia="zh-CN"/>
        </w:rPr>
        <w:t>发包人（以下简称</w:t>
      </w:r>
      <w:r>
        <w:rPr>
          <w:rFonts w:hint="eastAsia" w:ascii="仿宋" w:hAnsi="仿宋" w:eastAsia="仿宋" w:cs="仿宋"/>
          <w:b/>
          <w:sz w:val="28"/>
          <w:szCs w:val="28"/>
        </w:rPr>
        <w:t>甲方</w:t>
      </w:r>
      <w:r>
        <w:rPr>
          <w:rFonts w:hint="eastAsia" w:ascii="仿宋" w:hAnsi="仿宋" w:eastAsia="仿宋" w:cs="仿宋"/>
          <w:b/>
          <w:sz w:val="28"/>
          <w:szCs w:val="28"/>
          <w:lang w:eastAsia="zh-CN"/>
        </w:rPr>
        <w:t>）</w:t>
      </w:r>
      <w:r>
        <w:rPr>
          <w:rFonts w:hint="eastAsia" w:ascii="仿宋" w:hAnsi="仿宋" w:eastAsia="仿宋" w:cs="仿宋"/>
          <w:b/>
          <w:sz w:val="28"/>
          <w:szCs w:val="28"/>
        </w:rPr>
        <w:t>：</w:t>
      </w:r>
      <w:permStart w:id="7" w:edGrp="everyone"/>
      <w:r>
        <w:rPr>
          <w:rFonts w:hint="eastAsia" w:ascii="仿宋" w:hAnsi="仿宋" w:eastAsia="仿宋" w:cs="仿宋"/>
          <w:b/>
          <w:sz w:val="28"/>
          <w:szCs w:val="28"/>
          <w:u w:val="none"/>
          <w:lang w:val="en-US" w:eastAsia="zh-CN"/>
        </w:rPr>
        <w:t xml:space="preserve">海口市君实综合开发有限责任公司 </w:t>
      </w:r>
      <w:permEnd w:id="7"/>
      <w:r>
        <w:rPr>
          <w:rFonts w:hint="eastAsia" w:ascii="仿宋" w:hAnsi="仿宋" w:eastAsia="仿宋" w:cs="仿宋"/>
          <w:b/>
          <w:sz w:val="28"/>
          <w:szCs w:val="28"/>
          <w:u w:val="none"/>
        </w:rPr>
        <w:t xml:space="preserve"> </w:t>
      </w:r>
    </w:p>
    <w:p w14:paraId="38E04801">
      <w:pPr>
        <w:adjustRightInd w:val="0"/>
        <w:snapToGrid w:val="0"/>
        <w:spacing w:line="560" w:lineRule="exact"/>
        <w:ind w:right="435" w:rightChars="207"/>
        <w:rPr>
          <w:rFonts w:hint="default" w:ascii="仿宋" w:hAnsi="仿宋" w:eastAsia="仿宋" w:cs="仿宋"/>
          <w:b/>
          <w:sz w:val="28"/>
          <w:szCs w:val="28"/>
          <w:u w:val="single"/>
          <w:lang w:val="en-US" w:eastAsia="zh-CN"/>
        </w:rPr>
      </w:pPr>
      <w:r>
        <w:rPr>
          <w:rFonts w:hint="eastAsia" w:ascii="仿宋" w:hAnsi="仿宋" w:eastAsia="仿宋" w:cs="仿宋"/>
          <w:b/>
          <w:sz w:val="28"/>
          <w:szCs w:val="28"/>
        </w:rPr>
        <w:t xml:space="preserve">    </w:t>
      </w:r>
      <w:r>
        <w:rPr>
          <w:rFonts w:hint="eastAsia" w:ascii="仿宋" w:hAnsi="仿宋" w:eastAsia="仿宋" w:cs="仿宋"/>
          <w:b/>
          <w:sz w:val="28"/>
          <w:szCs w:val="28"/>
          <w:lang w:val="en-US" w:eastAsia="zh-CN"/>
        </w:rPr>
        <w:t>设计人（以下简称</w:t>
      </w:r>
      <w:r>
        <w:rPr>
          <w:rFonts w:hint="eastAsia" w:ascii="仿宋" w:hAnsi="仿宋" w:eastAsia="仿宋" w:cs="仿宋"/>
          <w:b/>
          <w:sz w:val="28"/>
          <w:szCs w:val="28"/>
        </w:rPr>
        <w:t>乙方</w:t>
      </w:r>
      <w:r>
        <w:rPr>
          <w:rFonts w:hint="eastAsia" w:ascii="仿宋" w:hAnsi="仿宋" w:eastAsia="仿宋" w:cs="仿宋"/>
          <w:b/>
          <w:sz w:val="28"/>
          <w:szCs w:val="28"/>
          <w:lang w:eastAsia="zh-CN"/>
        </w:rPr>
        <w:t>）</w:t>
      </w:r>
      <w:r>
        <w:rPr>
          <w:rFonts w:hint="eastAsia" w:ascii="仿宋" w:hAnsi="仿宋" w:eastAsia="仿宋" w:cs="仿宋"/>
          <w:b/>
          <w:sz w:val="28"/>
          <w:szCs w:val="28"/>
        </w:rPr>
        <w:t>：</w:t>
      </w:r>
      <w:permStart w:id="8" w:edGrp="everyone"/>
      <w:r>
        <w:rPr>
          <w:rFonts w:hint="eastAsia" w:ascii="仿宋" w:hAnsi="仿宋" w:eastAsia="仿宋" w:cs="仿宋"/>
          <w:b/>
          <w:sz w:val="28"/>
          <w:szCs w:val="28"/>
          <w:lang w:val="en-US" w:eastAsia="zh-CN"/>
        </w:rPr>
        <w:t xml:space="preserve">    </w:t>
      </w:r>
      <w:permEnd w:id="8"/>
    </w:p>
    <w:p w14:paraId="791B85BE">
      <w:pPr>
        <w:adjustRightInd w:val="0"/>
        <w:snapToGrid w:val="0"/>
        <w:spacing w:line="560" w:lineRule="exact"/>
        <w:ind w:right="435" w:rightChars="207"/>
        <w:rPr>
          <w:rFonts w:hint="eastAsia" w:ascii="仿宋" w:hAnsi="仿宋" w:eastAsia="仿宋" w:cs="仿宋"/>
          <w:b/>
          <w:sz w:val="28"/>
          <w:szCs w:val="28"/>
          <w:u w:val="single"/>
        </w:rPr>
      </w:pPr>
      <w:r>
        <w:rPr>
          <w:rFonts w:hint="eastAsia" w:ascii="仿宋" w:hAnsi="仿宋" w:eastAsia="仿宋" w:cs="仿宋"/>
          <w:sz w:val="28"/>
          <w:szCs w:val="28"/>
        </w:rPr>
        <w:t xml:space="preserve">    根据《中华人民共和国民法典》《中华人民共和国建筑法》及有关法律规定，遵循平等、自愿、公平和诚实信用的原则</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甲乙双方就</w:t>
      </w:r>
      <w:bookmarkStart w:id="1" w:name="OLE_LINK11"/>
      <w:permStart w:id="9" w:edGrp="everyone"/>
      <w:r>
        <w:rPr>
          <w:rFonts w:hint="eastAsia" w:ascii="仿宋" w:hAnsi="仿宋" w:eastAsia="仿宋" w:cs="仿宋"/>
          <w:b/>
          <w:sz w:val="28"/>
          <w:szCs w:val="28"/>
          <w:lang w:val="en-US" w:eastAsia="zh-CN"/>
        </w:rPr>
        <w:t>江东天地招商装修提升工程</w:t>
      </w:r>
      <w:permEnd w:id="9"/>
      <w:r>
        <w:rPr>
          <w:rFonts w:hint="eastAsia" w:ascii="仿宋" w:hAnsi="仿宋" w:eastAsia="仿宋" w:cs="仿宋"/>
          <w:sz w:val="28"/>
          <w:szCs w:val="28"/>
        </w:rPr>
        <w:t>设计</w:t>
      </w:r>
      <w:bookmarkEnd w:id="1"/>
      <w:r>
        <w:rPr>
          <w:rFonts w:hint="eastAsia" w:ascii="仿宋" w:hAnsi="仿宋" w:eastAsia="仿宋" w:cs="仿宋"/>
          <w:sz w:val="28"/>
          <w:szCs w:val="28"/>
          <w:lang w:val="en-US" w:eastAsia="zh-CN"/>
        </w:rPr>
        <w:t>及有关事项</w:t>
      </w:r>
      <w:r>
        <w:rPr>
          <w:rFonts w:hint="eastAsia" w:ascii="仿宋" w:hAnsi="仿宋" w:eastAsia="仿宋" w:cs="仿宋"/>
          <w:sz w:val="28"/>
          <w:szCs w:val="28"/>
        </w:rPr>
        <w:t>协商一致，签订本合同。</w:t>
      </w:r>
    </w:p>
    <w:p w14:paraId="0B3B37B1">
      <w:pPr>
        <w:adjustRightInd w:val="0"/>
        <w:snapToGrid w:val="0"/>
        <w:spacing w:line="560" w:lineRule="exact"/>
        <w:rPr>
          <w:rFonts w:hint="eastAsia" w:ascii="仿宋" w:hAnsi="仿宋" w:eastAsia="仿宋" w:cs="仿宋"/>
          <w:b/>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一、工程概况</w:t>
      </w:r>
      <w:r>
        <w:rPr>
          <w:rFonts w:hint="eastAsia" w:ascii="仿宋" w:hAnsi="仿宋" w:eastAsia="仿宋" w:cs="仿宋"/>
          <w:sz w:val="28"/>
          <w:szCs w:val="28"/>
        </w:rPr>
        <w:t xml:space="preserve">   </w:t>
      </w:r>
    </w:p>
    <w:p w14:paraId="38F4AE1E">
      <w:pPr>
        <w:adjustRightInd w:val="0"/>
        <w:snapToGrid w:val="0"/>
        <w:spacing w:line="560" w:lineRule="exact"/>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1.1工程名称：</w:t>
      </w:r>
      <w:permStart w:id="10" w:edGrp="everyone"/>
      <w:r>
        <w:rPr>
          <w:rFonts w:hint="eastAsia" w:ascii="仿宋" w:hAnsi="仿宋" w:eastAsia="仿宋" w:cs="仿宋"/>
          <w:sz w:val="28"/>
          <w:szCs w:val="28"/>
          <w:lang w:val="en-US" w:eastAsia="zh-CN"/>
        </w:rPr>
        <w:t>江东天地招商装修提升工程</w:t>
      </w:r>
      <w:r>
        <w:rPr>
          <w:rFonts w:hint="eastAsia" w:ascii="仿宋" w:hAnsi="仿宋" w:eastAsia="仿宋" w:cs="仿宋"/>
          <w:sz w:val="28"/>
          <w:szCs w:val="28"/>
        </w:rPr>
        <w:t>项目</w:t>
      </w:r>
      <w:permEnd w:id="10"/>
    </w:p>
    <w:p w14:paraId="196B5F7B">
      <w:pPr>
        <w:adjustRightInd w:val="0"/>
        <w:snapToGrid w:val="0"/>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1.2工程地点：</w:t>
      </w:r>
      <w:permStart w:id="11" w:edGrp="everyone"/>
      <w:r>
        <w:rPr>
          <w:rFonts w:hint="eastAsia" w:ascii="仿宋" w:hAnsi="仿宋" w:eastAsia="仿宋" w:cs="仿宋"/>
          <w:sz w:val="28"/>
          <w:szCs w:val="28"/>
        </w:rPr>
        <w:t>海口江东新区</w:t>
      </w:r>
      <w:permEnd w:id="11"/>
    </w:p>
    <w:p w14:paraId="08FC6E15">
      <w:pPr>
        <w:adjustRightInd w:val="0"/>
        <w:snapToGrid w:val="0"/>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1.3工程内容及规模：</w:t>
      </w:r>
      <w:permStart w:id="12" w:edGrp="everyone"/>
      <w:r>
        <w:rPr>
          <w:rFonts w:hint="eastAsia" w:ascii="仿宋" w:hAnsi="仿宋" w:eastAsia="仿宋" w:cs="仿宋"/>
          <w:sz w:val="28"/>
          <w:szCs w:val="28"/>
          <w:lang w:val="en-US" w:eastAsia="zh-CN"/>
        </w:rPr>
        <w:t>详见附件1设计任务书</w:t>
      </w:r>
      <w:permEnd w:id="12"/>
    </w:p>
    <w:p w14:paraId="0D35E415">
      <w:pPr>
        <w:adjustRightInd w:val="0"/>
        <w:snapToGrid w:val="0"/>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二、工程设计任务书</w:t>
      </w:r>
    </w:p>
    <w:p w14:paraId="535EC553">
      <w:pPr>
        <w:adjustRightInd w:val="0"/>
        <w:snapToGrid w:val="0"/>
        <w:spacing w:line="56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2.1工程设计范围：</w:t>
      </w:r>
      <w:permStart w:id="13" w:edGrp="everyone"/>
      <w:r>
        <w:rPr>
          <w:rFonts w:hint="eastAsia" w:ascii="仿宋" w:hAnsi="仿宋" w:eastAsia="仿宋" w:cs="仿宋"/>
          <w:sz w:val="28"/>
          <w:szCs w:val="28"/>
          <w:lang w:val="en-US" w:eastAsia="zh-CN"/>
        </w:rPr>
        <w:t>江东天地招商装修提升工程所涉及的所有专业，以及后期施工配合服务等。</w:t>
      </w:r>
      <w:permEnd w:id="13"/>
    </w:p>
    <w:p w14:paraId="025F09FB">
      <w:pPr>
        <w:adjustRightInd w:val="0"/>
        <w:snapToGrid w:val="0"/>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2.2工程设计阶段：</w:t>
      </w:r>
      <w:permStart w:id="14" w:edGrp="everyone"/>
      <w:r>
        <w:rPr>
          <w:rFonts w:hint="eastAsia" w:ascii="仿宋" w:hAnsi="仿宋" w:eastAsia="仿宋" w:cs="仿宋"/>
          <w:sz w:val="28"/>
          <w:szCs w:val="28"/>
          <w:lang w:val="en-US" w:eastAsia="zh-CN"/>
        </w:rPr>
        <w:t>方案设计至施工图设计。</w:t>
      </w:r>
      <w:permEnd w:id="14"/>
    </w:p>
    <w:p w14:paraId="2205B34C">
      <w:pPr>
        <w:adjustRightInd w:val="0"/>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2.3工程设计服务内容：</w:t>
      </w:r>
      <w:permStart w:id="15" w:edGrp="everyone"/>
      <w:r>
        <w:rPr>
          <w:rFonts w:hint="eastAsia" w:ascii="仿宋" w:hAnsi="仿宋" w:eastAsia="仿宋" w:cs="仿宋"/>
          <w:sz w:val="28"/>
          <w:szCs w:val="28"/>
          <w:lang w:val="en-US" w:eastAsia="zh-CN"/>
        </w:rPr>
        <w:t>详见附件1设计任务书</w:t>
      </w:r>
    </w:p>
    <w:permEnd w:id="15"/>
    <w:p w14:paraId="18B619A3">
      <w:pPr>
        <w:spacing w:line="560" w:lineRule="exact"/>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三、工程设计周期：</w:t>
      </w:r>
    </w:p>
    <w:p w14:paraId="4F6F83AE">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3.1开工日期：</w:t>
      </w:r>
      <w:permStart w:id="16" w:edGrp="everyone"/>
      <w:r>
        <w:rPr>
          <w:rFonts w:hint="eastAsia" w:ascii="仿宋" w:hAnsi="仿宋" w:eastAsia="仿宋" w:cs="仿宋"/>
          <w:sz w:val="28"/>
          <w:szCs w:val="28"/>
        </w:rPr>
        <w:t>自中标之日起开展设计工作，中标单</w:t>
      </w:r>
      <w:bookmarkStart w:id="5" w:name="_GoBack"/>
      <w:bookmarkEnd w:id="5"/>
      <w:r>
        <w:rPr>
          <w:rFonts w:hint="eastAsia" w:ascii="仿宋" w:hAnsi="仿宋" w:eastAsia="仿宋" w:cs="仿宋"/>
          <w:sz w:val="28"/>
          <w:szCs w:val="28"/>
        </w:rPr>
        <w:t>位不得以合同未签订为由延迟成果提交日期。</w:t>
      </w:r>
      <w:permEnd w:id="16"/>
    </w:p>
    <w:p w14:paraId="131E6364">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3.2</w:t>
      </w:r>
      <w:r>
        <w:rPr>
          <w:rFonts w:hint="eastAsia" w:ascii="仿宋" w:hAnsi="仿宋" w:eastAsia="仿宋" w:cs="仿宋"/>
          <w:sz w:val="28"/>
          <w:szCs w:val="28"/>
        </w:rPr>
        <w:t>设计成果提交日期</w:t>
      </w:r>
      <w:r>
        <w:rPr>
          <w:rFonts w:hint="eastAsia" w:ascii="仿宋" w:hAnsi="仿宋" w:eastAsia="仿宋" w:cs="仿宋"/>
          <w:sz w:val="28"/>
          <w:szCs w:val="28"/>
          <w:lang w:eastAsia="zh-CN"/>
        </w:rPr>
        <w:t>：</w:t>
      </w:r>
      <w:permStart w:id="17" w:edGrp="everyone"/>
      <w:r>
        <w:rPr>
          <w:rFonts w:hint="eastAsia" w:ascii="仿宋" w:hAnsi="仿宋" w:eastAsia="仿宋" w:cs="仿宋"/>
          <w:sz w:val="28"/>
          <w:szCs w:val="28"/>
          <w:lang w:val="en-US" w:eastAsia="zh-CN"/>
        </w:rPr>
        <w:t>详见表2。</w:t>
      </w:r>
      <w:permEnd w:id="17"/>
    </w:p>
    <w:p w14:paraId="46B4BEA0">
      <w:pPr>
        <w:spacing w:line="56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3.3合同工期（总日历天数）：</w:t>
      </w:r>
      <w:permStart w:id="18" w:edGrp="everyone"/>
      <w:r>
        <w:rPr>
          <w:rFonts w:hint="eastAsia" w:ascii="仿宋" w:hAnsi="仿宋" w:eastAsia="仿宋" w:cs="仿宋"/>
          <w:sz w:val="28"/>
          <w:szCs w:val="28"/>
          <w:lang w:val="en-US" w:eastAsia="zh-CN"/>
        </w:rPr>
        <w:t>15</w:t>
      </w:r>
      <w:permEnd w:id="18"/>
      <w:r>
        <w:rPr>
          <w:rFonts w:hint="eastAsia" w:ascii="仿宋" w:hAnsi="仿宋" w:eastAsia="仿宋" w:cs="仿宋"/>
          <w:sz w:val="28"/>
          <w:szCs w:val="28"/>
          <w:lang w:val="en-US" w:eastAsia="zh-CN"/>
        </w:rPr>
        <w:t>日历天。</w:t>
      </w:r>
    </w:p>
    <w:p w14:paraId="21B1C4E6">
      <w:pPr>
        <w:spacing w:line="560" w:lineRule="exact"/>
        <w:ind w:firstLine="560" w:firstLineChars="200"/>
        <w:rPr>
          <w:rFonts w:hint="default" w:ascii="仿宋" w:hAnsi="仿宋" w:eastAsia="仿宋" w:cs="仿宋"/>
          <w:sz w:val="28"/>
          <w:szCs w:val="28"/>
        </w:rPr>
      </w:pPr>
      <w:r>
        <w:rPr>
          <w:rFonts w:hint="eastAsia" w:ascii="仿宋" w:hAnsi="仿宋" w:eastAsia="仿宋" w:cs="仿宋"/>
          <w:sz w:val="28"/>
          <w:szCs w:val="28"/>
          <w:lang w:val="en-US" w:eastAsia="zh-CN"/>
        </w:rPr>
        <w:t>四、</w:t>
      </w:r>
      <w:r>
        <w:rPr>
          <w:rFonts w:hint="eastAsia" w:ascii="仿宋" w:hAnsi="仿宋" w:eastAsia="仿宋" w:cs="仿宋"/>
          <w:sz w:val="28"/>
          <w:szCs w:val="28"/>
        </w:rPr>
        <w:t>甲方应向乙方提交的有关资料及文件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表1）</w:t>
      </w:r>
    </w:p>
    <w:tbl>
      <w:tblPr>
        <w:tblStyle w:val="18"/>
        <w:tblW w:w="4997" w:type="pct"/>
        <w:tblInd w:w="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826"/>
        <w:gridCol w:w="1858"/>
        <w:gridCol w:w="2335"/>
        <w:gridCol w:w="784"/>
      </w:tblGrid>
      <w:tr w14:paraId="5088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19" w:type="pct"/>
            <w:noWrap w:val="0"/>
            <w:vAlign w:val="center"/>
          </w:tcPr>
          <w:p w14:paraId="20D92FC6">
            <w:pPr>
              <w:snapToGrid w:val="0"/>
              <w:jc w:val="center"/>
              <w:rPr>
                <w:rFonts w:hint="eastAsia" w:ascii="仿宋" w:hAnsi="仿宋" w:eastAsia="仿宋" w:cs="仿宋"/>
                <w:b/>
                <w:bCs/>
                <w:color w:val="auto"/>
                <w:sz w:val="24"/>
                <w:szCs w:val="24"/>
              </w:rPr>
            </w:pPr>
            <w:permStart w:id="19" w:edGrp="everyone"/>
            <w:r>
              <w:rPr>
                <w:rFonts w:hint="eastAsia" w:ascii="仿宋" w:hAnsi="仿宋" w:eastAsia="仿宋" w:cs="仿宋"/>
                <w:b/>
                <w:bCs/>
                <w:color w:val="auto"/>
                <w:sz w:val="24"/>
                <w:szCs w:val="24"/>
              </w:rPr>
              <w:t>序号</w:t>
            </w:r>
          </w:p>
        </w:tc>
        <w:tc>
          <w:tcPr>
            <w:tcW w:w="1658" w:type="pct"/>
            <w:noWrap w:val="0"/>
            <w:vAlign w:val="center"/>
          </w:tcPr>
          <w:p w14:paraId="50DAF111">
            <w:pPr>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资料及文件名称</w:t>
            </w:r>
          </w:p>
        </w:tc>
        <w:tc>
          <w:tcPr>
            <w:tcW w:w="1090" w:type="pct"/>
            <w:noWrap w:val="0"/>
            <w:vAlign w:val="center"/>
          </w:tcPr>
          <w:p w14:paraId="34E2309B">
            <w:pPr>
              <w:snapToGrid w:val="0"/>
              <w:jc w:val="both"/>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提交</w:t>
            </w:r>
            <w:r>
              <w:rPr>
                <w:rFonts w:hint="eastAsia" w:ascii="仿宋" w:hAnsi="仿宋" w:eastAsia="仿宋" w:cs="仿宋"/>
                <w:b/>
                <w:bCs/>
                <w:color w:val="auto"/>
                <w:sz w:val="24"/>
                <w:szCs w:val="24"/>
              </w:rPr>
              <w:t>份数</w:t>
            </w:r>
            <w:r>
              <w:rPr>
                <w:rFonts w:hint="eastAsia" w:ascii="仿宋" w:hAnsi="仿宋" w:eastAsia="仿宋" w:cs="仿宋"/>
                <w:b/>
                <w:bCs/>
                <w:color w:val="auto"/>
                <w:sz w:val="24"/>
                <w:szCs w:val="24"/>
                <w:lang w:val="en-US" w:eastAsia="zh-CN"/>
              </w:rPr>
              <w:t>及形式</w:t>
            </w:r>
          </w:p>
        </w:tc>
        <w:tc>
          <w:tcPr>
            <w:tcW w:w="1370" w:type="pct"/>
            <w:noWrap w:val="0"/>
            <w:vAlign w:val="center"/>
          </w:tcPr>
          <w:p w14:paraId="364ECD6E">
            <w:pPr>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提交日期</w:t>
            </w:r>
          </w:p>
        </w:tc>
        <w:tc>
          <w:tcPr>
            <w:tcW w:w="460" w:type="pct"/>
            <w:noWrap w:val="0"/>
            <w:vAlign w:val="center"/>
          </w:tcPr>
          <w:p w14:paraId="0536097D">
            <w:pPr>
              <w:snapToGrid w:val="0"/>
              <w:jc w:val="center"/>
              <w:rPr>
                <w:rFonts w:hint="default" w:ascii="仿宋" w:hAnsi="仿宋" w:eastAsia="仿宋" w:cs="仿宋"/>
                <w:b/>
                <w:bCs/>
                <w:color w:val="auto"/>
                <w:sz w:val="24"/>
                <w:szCs w:val="24"/>
                <w:lang w:val="en-US"/>
              </w:rPr>
            </w:pPr>
            <w:r>
              <w:rPr>
                <w:rFonts w:hint="eastAsia" w:ascii="仿宋" w:hAnsi="仿宋" w:eastAsia="仿宋" w:cs="仿宋"/>
                <w:b/>
                <w:bCs/>
                <w:color w:val="auto"/>
                <w:sz w:val="24"/>
                <w:szCs w:val="24"/>
                <w:lang w:val="en-US" w:eastAsia="zh-CN"/>
              </w:rPr>
              <w:t>备注</w:t>
            </w:r>
          </w:p>
        </w:tc>
      </w:tr>
      <w:tr w14:paraId="6450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419" w:type="pct"/>
            <w:noWrap w:val="0"/>
            <w:vAlign w:val="center"/>
          </w:tcPr>
          <w:p w14:paraId="6866EE65">
            <w:pPr>
              <w:snapToGrid w:val="0"/>
              <w:jc w:val="center"/>
              <w:rPr>
                <w:rFonts w:hint="eastAsia" w:ascii="仿宋" w:hAnsi="仿宋" w:eastAsia="仿宋" w:cs="仿宋"/>
                <w:i w:val="0"/>
                <w:iCs/>
                <w:color w:val="auto"/>
                <w:sz w:val="24"/>
                <w:szCs w:val="24"/>
                <w:lang w:eastAsia="zh-CN"/>
              </w:rPr>
            </w:pPr>
            <w:r>
              <w:rPr>
                <w:rFonts w:hint="eastAsia" w:ascii="仿宋" w:hAnsi="仿宋" w:eastAsia="仿宋" w:cs="仿宋"/>
                <w:i w:val="0"/>
                <w:iCs/>
                <w:color w:val="auto"/>
                <w:sz w:val="24"/>
                <w:szCs w:val="24"/>
                <w:lang w:val="en-US" w:eastAsia="zh-CN"/>
              </w:rPr>
              <w:t>1</w:t>
            </w:r>
          </w:p>
        </w:tc>
        <w:tc>
          <w:tcPr>
            <w:tcW w:w="1658" w:type="pct"/>
            <w:noWrap w:val="0"/>
            <w:vAlign w:val="center"/>
          </w:tcPr>
          <w:p w14:paraId="7266CBF2">
            <w:pPr>
              <w:snapToGrid w:val="0"/>
              <w:rPr>
                <w:rFonts w:hint="default" w:ascii="仿宋" w:hAnsi="仿宋" w:eastAsia="仿宋" w:cs="仿宋"/>
                <w:iCs/>
                <w:color w:val="auto"/>
                <w:sz w:val="24"/>
                <w:szCs w:val="24"/>
                <w:lang w:val="en-US"/>
              </w:rPr>
            </w:pPr>
            <w:r>
              <w:rPr>
                <w:rFonts w:hint="eastAsia" w:ascii="仿宋" w:hAnsi="仿宋" w:eastAsia="仿宋" w:cs="仿宋"/>
                <w:sz w:val="24"/>
                <w:szCs w:val="24"/>
                <w:lang w:val="en-US" w:eastAsia="zh-CN"/>
              </w:rPr>
              <w:t>江东新区起步区综合服务产业项目规划平面</w:t>
            </w:r>
          </w:p>
        </w:tc>
        <w:tc>
          <w:tcPr>
            <w:tcW w:w="1090" w:type="pct"/>
            <w:noWrap w:val="0"/>
            <w:vAlign w:val="center"/>
          </w:tcPr>
          <w:p w14:paraId="2D7CDB66">
            <w:pPr>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1份电子版</w:t>
            </w:r>
          </w:p>
        </w:tc>
        <w:tc>
          <w:tcPr>
            <w:tcW w:w="1370" w:type="pct"/>
            <w:noWrap w:val="0"/>
            <w:vAlign w:val="center"/>
          </w:tcPr>
          <w:p w14:paraId="7B7516C0">
            <w:pPr>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设计工作</w:t>
            </w:r>
            <w:r>
              <w:rPr>
                <w:rFonts w:hint="eastAsia" w:ascii="仿宋" w:hAnsi="仿宋" w:eastAsia="仿宋" w:cs="仿宋"/>
                <w:color w:val="auto"/>
                <w:sz w:val="24"/>
                <w:szCs w:val="24"/>
              </w:rPr>
              <w:t>开始</w:t>
            </w:r>
            <w:r>
              <w:rPr>
                <w:rFonts w:hint="eastAsia" w:ascii="仿宋" w:hAnsi="仿宋" w:eastAsia="仿宋" w:cs="仿宋"/>
                <w:color w:val="auto"/>
                <w:sz w:val="24"/>
                <w:szCs w:val="24"/>
                <w:lang w:val="en-US" w:eastAsia="zh-CN"/>
              </w:rPr>
              <w:t>之日</w:t>
            </w:r>
          </w:p>
        </w:tc>
        <w:tc>
          <w:tcPr>
            <w:tcW w:w="460" w:type="pct"/>
            <w:shd w:val="clear" w:color="auto" w:fill="auto"/>
            <w:noWrap w:val="0"/>
            <w:vAlign w:val="center"/>
          </w:tcPr>
          <w:p w14:paraId="3A91C1BB">
            <w:pPr>
              <w:snapToGrid w:val="0"/>
              <w:jc w:val="center"/>
              <w:rPr>
                <w:rFonts w:hint="eastAsia" w:ascii="仿宋" w:hAnsi="仿宋" w:eastAsia="仿宋" w:cs="仿宋"/>
                <w:color w:val="auto"/>
                <w:kern w:val="2"/>
                <w:sz w:val="24"/>
                <w:szCs w:val="24"/>
                <w:lang w:val="en-US" w:eastAsia="zh-CN" w:bidi="ar-SA"/>
              </w:rPr>
            </w:pPr>
          </w:p>
        </w:tc>
      </w:tr>
      <w:tr w14:paraId="3D13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419" w:type="pct"/>
            <w:noWrap w:val="0"/>
            <w:vAlign w:val="center"/>
          </w:tcPr>
          <w:p w14:paraId="3E4F2DC2">
            <w:pPr>
              <w:snapToGrid w:val="0"/>
              <w:jc w:val="center"/>
              <w:rPr>
                <w:rFonts w:hint="eastAsia" w:ascii="仿宋" w:hAnsi="仿宋" w:eastAsia="仿宋" w:cs="仿宋"/>
                <w:i w:val="0"/>
                <w:iCs/>
                <w:color w:val="auto"/>
                <w:sz w:val="24"/>
                <w:szCs w:val="24"/>
                <w:lang w:eastAsia="zh-CN"/>
              </w:rPr>
            </w:pPr>
            <w:r>
              <w:rPr>
                <w:rFonts w:hint="eastAsia" w:ascii="仿宋" w:hAnsi="仿宋" w:eastAsia="仿宋" w:cs="仿宋"/>
                <w:i w:val="0"/>
                <w:iCs/>
                <w:color w:val="auto"/>
                <w:sz w:val="24"/>
                <w:szCs w:val="24"/>
                <w:lang w:val="en-US" w:eastAsia="zh-CN"/>
              </w:rPr>
              <w:t>2</w:t>
            </w:r>
          </w:p>
        </w:tc>
        <w:tc>
          <w:tcPr>
            <w:tcW w:w="1658" w:type="pct"/>
            <w:noWrap w:val="0"/>
            <w:vAlign w:val="center"/>
          </w:tcPr>
          <w:p w14:paraId="2EF88326">
            <w:pPr>
              <w:snapToGrid w:val="0"/>
              <w:rPr>
                <w:rFonts w:hint="eastAsia" w:ascii="仿宋" w:hAnsi="仿宋" w:eastAsia="仿宋" w:cs="仿宋"/>
                <w:iCs/>
                <w:color w:val="auto"/>
                <w:sz w:val="24"/>
                <w:szCs w:val="24"/>
              </w:rPr>
            </w:pPr>
            <w:r>
              <w:rPr>
                <w:rFonts w:hint="eastAsia" w:ascii="仿宋" w:hAnsi="仿宋" w:eastAsia="仿宋" w:cs="仿宋"/>
                <w:iCs/>
                <w:color w:val="auto"/>
                <w:sz w:val="24"/>
                <w:szCs w:val="24"/>
              </w:rPr>
              <w:t>设计任务书</w:t>
            </w:r>
          </w:p>
        </w:tc>
        <w:tc>
          <w:tcPr>
            <w:tcW w:w="1090" w:type="pct"/>
            <w:noWrap w:val="0"/>
            <w:vAlign w:val="center"/>
          </w:tcPr>
          <w:p w14:paraId="1957EEE6">
            <w:pPr>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1份电子版</w:t>
            </w:r>
          </w:p>
        </w:tc>
        <w:tc>
          <w:tcPr>
            <w:tcW w:w="1370" w:type="pct"/>
            <w:noWrap w:val="0"/>
            <w:vAlign w:val="center"/>
          </w:tcPr>
          <w:p w14:paraId="18B9C141">
            <w:pPr>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设计工作</w:t>
            </w:r>
            <w:r>
              <w:rPr>
                <w:rFonts w:hint="eastAsia" w:ascii="仿宋" w:hAnsi="仿宋" w:eastAsia="仿宋" w:cs="仿宋"/>
                <w:color w:val="auto"/>
                <w:sz w:val="24"/>
                <w:szCs w:val="24"/>
              </w:rPr>
              <w:t>开始</w:t>
            </w:r>
            <w:r>
              <w:rPr>
                <w:rFonts w:hint="eastAsia" w:ascii="仿宋" w:hAnsi="仿宋" w:eastAsia="仿宋" w:cs="仿宋"/>
                <w:color w:val="auto"/>
                <w:sz w:val="24"/>
                <w:szCs w:val="24"/>
                <w:lang w:val="en-US" w:eastAsia="zh-CN"/>
              </w:rPr>
              <w:t>之日</w:t>
            </w:r>
          </w:p>
        </w:tc>
        <w:tc>
          <w:tcPr>
            <w:tcW w:w="460" w:type="pct"/>
            <w:noWrap w:val="0"/>
            <w:vAlign w:val="center"/>
          </w:tcPr>
          <w:p w14:paraId="09049C09">
            <w:pPr>
              <w:snapToGrid w:val="0"/>
              <w:jc w:val="center"/>
              <w:rPr>
                <w:rFonts w:hint="eastAsia" w:ascii="仿宋" w:hAnsi="仿宋" w:eastAsia="仿宋" w:cs="仿宋"/>
                <w:color w:val="auto"/>
                <w:sz w:val="24"/>
                <w:szCs w:val="24"/>
              </w:rPr>
            </w:pPr>
          </w:p>
        </w:tc>
      </w:tr>
      <w:tr w14:paraId="1937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419" w:type="pct"/>
            <w:noWrap w:val="0"/>
            <w:vAlign w:val="center"/>
          </w:tcPr>
          <w:p w14:paraId="242EF57E">
            <w:pPr>
              <w:snapToGrid w:val="0"/>
              <w:jc w:val="center"/>
              <w:rPr>
                <w:rFonts w:hint="eastAsia" w:ascii="仿宋" w:hAnsi="仿宋" w:eastAsia="仿宋" w:cs="仿宋"/>
                <w:i/>
                <w:color w:val="auto"/>
                <w:sz w:val="24"/>
                <w:szCs w:val="24"/>
                <w:lang w:eastAsia="zh-CN"/>
              </w:rPr>
            </w:pPr>
            <w:r>
              <w:rPr>
                <w:rFonts w:hint="eastAsia" w:ascii="仿宋" w:hAnsi="仿宋" w:eastAsia="仿宋" w:cs="仿宋"/>
                <w:i/>
                <w:color w:val="auto"/>
                <w:sz w:val="24"/>
                <w:szCs w:val="24"/>
                <w:lang w:val="en-US" w:eastAsia="zh-CN"/>
              </w:rPr>
              <w:t>3</w:t>
            </w:r>
          </w:p>
        </w:tc>
        <w:tc>
          <w:tcPr>
            <w:tcW w:w="1658" w:type="pct"/>
            <w:noWrap w:val="0"/>
            <w:vAlign w:val="center"/>
          </w:tcPr>
          <w:p w14:paraId="557678F8">
            <w:pPr>
              <w:rPr>
                <w:rFonts w:hint="eastAsia" w:ascii="仿宋" w:hAnsi="仿宋" w:eastAsia="仿宋" w:cs="仿宋"/>
                <w:iCs/>
                <w:color w:val="auto"/>
                <w:sz w:val="24"/>
                <w:szCs w:val="24"/>
              </w:rPr>
            </w:pPr>
            <w:r>
              <w:rPr>
                <w:rFonts w:hint="eastAsia" w:ascii="仿宋" w:hAnsi="仿宋" w:eastAsia="仿宋" w:cs="仿宋"/>
                <w:iCs/>
                <w:color w:val="auto"/>
                <w:sz w:val="24"/>
                <w:szCs w:val="24"/>
              </w:rPr>
              <w:t>关联方（运营单位、物管单位等）技术标准和要求</w:t>
            </w:r>
          </w:p>
        </w:tc>
        <w:tc>
          <w:tcPr>
            <w:tcW w:w="1090" w:type="pct"/>
            <w:noWrap w:val="0"/>
            <w:vAlign w:val="center"/>
          </w:tcPr>
          <w:p w14:paraId="2EA9767D">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1份电子版</w:t>
            </w:r>
          </w:p>
        </w:tc>
        <w:tc>
          <w:tcPr>
            <w:tcW w:w="1370" w:type="pct"/>
            <w:noWrap w:val="0"/>
            <w:vAlign w:val="center"/>
          </w:tcPr>
          <w:p w14:paraId="28BC9D93">
            <w:pPr>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设计工作</w:t>
            </w:r>
            <w:r>
              <w:rPr>
                <w:rFonts w:hint="eastAsia" w:ascii="仿宋" w:hAnsi="仿宋" w:eastAsia="仿宋" w:cs="仿宋"/>
                <w:color w:val="auto"/>
                <w:sz w:val="24"/>
                <w:szCs w:val="24"/>
              </w:rPr>
              <w:t>开始</w:t>
            </w:r>
            <w:r>
              <w:rPr>
                <w:rFonts w:hint="eastAsia" w:ascii="仿宋" w:hAnsi="仿宋" w:eastAsia="仿宋" w:cs="仿宋"/>
                <w:color w:val="auto"/>
                <w:sz w:val="24"/>
                <w:szCs w:val="24"/>
                <w:lang w:val="en-US" w:eastAsia="zh-CN"/>
              </w:rPr>
              <w:t>之日</w:t>
            </w:r>
          </w:p>
        </w:tc>
        <w:tc>
          <w:tcPr>
            <w:tcW w:w="460" w:type="pct"/>
            <w:noWrap w:val="0"/>
            <w:vAlign w:val="center"/>
          </w:tcPr>
          <w:p w14:paraId="6B814103">
            <w:pPr>
              <w:rPr>
                <w:rFonts w:hint="eastAsia" w:ascii="仿宋" w:hAnsi="仿宋" w:eastAsia="仿宋" w:cs="仿宋"/>
                <w:color w:val="auto"/>
                <w:sz w:val="24"/>
                <w:szCs w:val="24"/>
              </w:rPr>
            </w:pPr>
          </w:p>
        </w:tc>
      </w:tr>
      <w:tr w14:paraId="36E0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419" w:type="pct"/>
            <w:noWrap w:val="0"/>
            <w:vAlign w:val="center"/>
          </w:tcPr>
          <w:p w14:paraId="7113FEF9">
            <w:pPr>
              <w:snapToGrid w:val="0"/>
              <w:jc w:val="center"/>
              <w:rPr>
                <w:rFonts w:hint="eastAsia" w:ascii="仿宋" w:hAnsi="仿宋" w:eastAsia="仿宋" w:cs="仿宋"/>
                <w:i/>
                <w:color w:val="auto"/>
                <w:sz w:val="24"/>
                <w:szCs w:val="24"/>
                <w:lang w:eastAsia="zh-CN"/>
              </w:rPr>
            </w:pPr>
            <w:r>
              <w:rPr>
                <w:rFonts w:hint="eastAsia" w:ascii="仿宋" w:hAnsi="仿宋" w:eastAsia="仿宋" w:cs="仿宋"/>
                <w:i/>
                <w:color w:val="auto"/>
                <w:sz w:val="24"/>
                <w:szCs w:val="24"/>
                <w:lang w:val="en-US" w:eastAsia="zh-CN"/>
              </w:rPr>
              <w:t>4</w:t>
            </w:r>
          </w:p>
        </w:tc>
        <w:tc>
          <w:tcPr>
            <w:tcW w:w="1658" w:type="pct"/>
            <w:noWrap w:val="0"/>
            <w:vAlign w:val="center"/>
          </w:tcPr>
          <w:p w14:paraId="60A3A9D2">
            <w:pPr>
              <w:rPr>
                <w:rFonts w:hint="eastAsia" w:ascii="仿宋" w:hAnsi="仿宋" w:eastAsia="仿宋" w:cs="仿宋"/>
                <w:iCs/>
                <w:color w:val="auto"/>
                <w:sz w:val="24"/>
                <w:szCs w:val="24"/>
              </w:rPr>
            </w:pPr>
            <w:r>
              <w:rPr>
                <w:rFonts w:hint="eastAsia" w:ascii="仿宋" w:hAnsi="仿宋" w:eastAsia="仿宋" w:cs="仿宋"/>
                <w:iCs/>
                <w:color w:val="auto"/>
                <w:sz w:val="24"/>
                <w:szCs w:val="24"/>
              </w:rPr>
              <w:t>建筑、结构、给水排水、暖通空调、建筑电气、总图等专业</w:t>
            </w:r>
          </w:p>
        </w:tc>
        <w:tc>
          <w:tcPr>
            <w:tcW w:w="1090" w:type="pct"/>
            <w:noWrap w:val="0"/>
            <w:vAlign w:val="center"/>
          </w:tcPr>
          <w:p w14:paraId="39223F3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1份电子版</w:t>
            </w:r>
          </w:p>
        </w:tc>
        <w:tc>
          <w:tcPr>
            <w:tcW w:w="1370" w:type="pct"/>
            <w:noWrap w:val="0"/>
            <w:vAlign w:val="center"/>
          </w:tcPr>
          <w:p w14:paraId="62E152DB">
            <w:pPr>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设计工作</w:t>
            </w:r>
            <w:r>
              <w:rPr>
                <w:rFonts w:hint="eastAsia" w:ascii="仿宋" w:hAnsi="仿宋" w:eastAsia="仿宋" w:cs="仿宋"/>
                <w:color w:val="auto"/>
                <w:sz w:val="24"/>
                <w:szCs w:val="24"/>
              </w:rPr>
              <w:t>开始</w:t>
            </w:r>
            <w:r>
              <w:rPr>
                <w:rFonts w:hint="eastAsia" w:ascii="仿宋" w:hAnsi="仿宋" w:eastAsia="仿宋" w:cs="仿宋"/>
                <w:color w:val="auto"/>
                <w:sz w:val="24"/>
                <w:szCs w:val="24"/>
                <w:lang w:val="en-US" w:eastAsia="zh-CN"/>
              </w:rPr>
              <w:t>之日</w:t>
            </w:r>
          </w:p>
        </w:tc>
        <w:tc>
          <w:tcPr>
            <w:tcW w:w="460" w:type="pct"/>
            <w:noWrap w:val="0"/>
            <w:vAlign w:val="center"/>
          </w:tcPr>
          <w:p w14:paraId="6DA03C17">
            <w:pPr>
              <w:rPr>
                <w:rFonts w:hint="eastAsia" w:ascii="仿宋" w:hAnsi="仿宋" w:eastAsia="仿宋" w:cs="仿宋"/>
                <w:color w:val="auto"/>
                <w:sz w:val="24"/>
                <w:szCs w:val="24"/>
              </w:rPr>
            </w:pPr>
          </w:p>
        </w:tc>
      </w:tr>
      <w:permEnd w:id="19"/>
    </w:tbl>
    <w:p w14:paraId="37ED3D46">
      <w:pPr>
        <w:spacing w:line="600" w:lineRule="auto"/>
        <w:rPr>
          <w:rFonts w:hint="default"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五、</w:t>
      </w:r>
      <w:r>
        <w:rPr>
          <w:rFonts w:hint="eastAsia" w:ascii="仿宋" w:hAnsi="仿宋" w:eastAsia="仿宋" w:cs="仿宋"/>
          <w:sz w:val="28"/>
          <w:szCs w:val="28"/>
        </w:rPr>
        <w:t>乙方应向甲方交付的设计</w:t>
      </w:r>
      <w:r>
        <w:rPr>
          <w:rFonts w:hint="eastAsia" w:ascii="仿宋" w:hAnsi="仿宋" w:eastAsia="仿宋" w:cs="仿宋"/>
          <w:sz w:val="28"/>
          <w:szCs w:val="28"/>
          <w:lang w:val="en-US" w:eastAsia="zh-CN"/>
        </w:rPr>
        <w:t>成果</w:t>
      </w:r>
      <w:r>
        <w:rPr>
          <w:rFonts w:hint="eastAsia" w:ascii="仿宋" w:hAnsi="仿宋" w:eastAsia="仿宋" w:cs="仿宋"/>
          <w:sz w:val="28"/>
          <w:szCs w:val="28"/>
        </w:rPr>
        <w:t>资料及文件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表2）</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995"/>
        <w:gridCol w:w="1770"/>
        <w:gridCol w:w="700"/>
        <w:gridCol w:w="1570"/>
        <w:gridCol w:w="3024"/>
      </w:tblGrid>
      <w:tr w14:paraId="5C2B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269" w:type="pct"/>
            <w:noWrap w:val="0"/>
            <w:vAlign w:val="center"/>
          </w:tcPr>
          <w:p w14:paraId="7AF6B67F">
            <w:pPr>
              <w:jc w:val="center"/>
              <w:rPr>
                <w:rFonts w:hint="eastAsia" w:ascii="仿宋" w:hAnsi="仿宋" w:eastAsia="仿宋" w:cs="仿宋"/>
                <w:b/>
                <w:bCs/>
                <w:color w:val="auto"/>
                <w:sz w:val="24"/>
                <w:szCs w:val="24"/>
              </w:rPr>
            </w:pPr>
            <w:permStart w:id="20" w:edGrp="everyone"/>
            <w:r>
              <w:rPr>
                <w:rFonts w:hint="eastAsia" w:ascii="仿宋" w:hAnsi="仿宋" w:eastAsia="仿宋" w:cs="仿宋"/>
                <w:b/>
                <w:bCs/>
                <w:color w:val="auto"/>
                <w:sz w:val="24"/>
                <w:szCs w:val="24"/>
              </w:rPr>
              <w:t>序号</w:t>
            </w:r>
          </w:p>
        </w:tc>
        <w:tc>
          <w:tcPr>
            <w:tcW w:w="584" w:type="pct"/>
            <w:noWrap w:val="0"/>
            <w:vAlign w:val="center"/>
          </w:tcPr>
          <w:p w14:paraId="561B6DB5">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设计 阶段</w:t>
            </w:r>
          </w:p>
        </w:tc>
        <w:tc>
          <w:tcPr>
            <w:tcW w:w="1039" w:type="pct"/>
            <w:noWrap w:val="0"/>
            <w:vAlign w:val="center"/>
          </w:tcPr>
          <w:p w14:paraId="109453EF">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服务内容及设计成果</w:t>
            </w:r>
          </w:p>
        </w:tc>
        <w:tc>
          <w:tcPr>
            <w:tcW w:w="411" w:type="pct"/>
            <w:noWrap w:val="0"/>
            <w:vAlign w:val="center"/>
          </w:tcPr>
          <w:p w14:paraId="0AD98549">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纸版份数</w:t>
            </w:r>
          </w:p>
        </w:tc>
        <w:tc>
          <w:tcPr>
            <w:tcW w:w="921" w:type="pct"/>
            <w:noWrap w:val="0"/>
            <w:vAlign w:val="center"/>
          </w:tcPr>
          <w:p w14:paraId="5C040009">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设计周期</w:t>
            </w:r>
          </w:p>
        </w:tc>
        <w:tc>
          <w:tcPr>
            <w:tcW w:w="1774" w:type="pct"/>
            <w:noWrap w:val="0"/>
            <w:vAlign w:val="center"/>
          </w:tcPr>
          <w:p w14:paraId="3A11F534">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资料内容要求</w:t>
            </w:r>
          </w:p>
        </w:tc>
      </w:tr>
      <w:tr w14:paraId="1CEE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269" w:type="pct"/>
            <w:noWrap w:val="0"/>
            <w:vAlign w:val="center"/>
          </w:tcPr>
          <w:p w14:paraId="6638707A">
            <w:pP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584" w:type="pct"/>
            <w:noWrap w:val="0"/>
            <w:vAlign w:val="center"/>
          </w:tcPr>
          <w:p w14:paraId="74DC4037">
            <w:pPr>
              <w:rPr>
                <w:rFonts w:hint="eastAsia" w:ascii="仿宋" w:hAnsi="仿宋" w:eastAsia="仿宋" w:cs="仿宋"/>
                <w:color w:val="auto"/>
                <w:sz w:val="24"/>
                <w:szCs w:val="24"/>
              </w:rPr>
            </w:pPr>
            <w:r>
              <w:rPr>
                <w:rFonts w:hint="eastAsia" w:ascii="仿宋" w:hAnsi="仿宋" w:eastAsia="仿宋" w:cs="仿宋"/>
                <w:color w:val="auto"/>
                <w:sz w:val="24"/>
                <w:szCs w:val="24"/>
              </w:rPr>
              <w:t>方案设计阶段</w:t>
            </w:r>
          </w:p>
        </w:tc>
        <w:tc>
          <w:tcPr>
            <w:tcW w:w="1039" w:type="pct"/>
            <w:noWrap w:val="0"/>
            <w:vAlign w:val="center"/>
          </w:tcPr>
          <w:p w14:paraId="44DF8F73">
            <w:pPr>
              <w:rPr>
                <w:rFonts w:hint="eastAsia" w:ascii="仿宋" w:hAnsi="仿宋" w:eastAsia="仿宋" w:cs="仿宋"/>
                <w:color w:val="auto"/>
                <w:sz w:val="24"/>
                <w:szCs w:val="24"/>
              </w:rPr>
            </w:pPr>
            <w:r>
              <w:rPr>
                <w:rFonts w:hint="eastAsia" w:ascii="仿宋" w:hAnsi="仿宋" w:eastAsia="仿宋" w:cs="仿宋"/>
                <w:color w:val="auto"/>
                <w:sz w:val="24"/>
                <w:szCs w:val="24"/>
              </w:rPr>
              <w:t>完成方案设计</w:t>
            </w:r>
          </w:p>
        </w:tc>
        <w:tc>
          <w:tcPr>
            <w:tcW w:w="411" w:type="pct"/>
            <w:noWrap w:val="0"/>
            <w:vAlign w:val="center"/>
          </w:tcPr>
          <w:p w14:paraId="1479B6C7">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w:t>
            </w:r>
          </w:p>
        </w:tc>
        <w:tc>
          <w:tcPr>
            <w:tcW w:w="921" w:type="pct"/>
            <w:noWrap w:val="0"/>
            <w:vAlign w:val="center"/>
          </w:tcPr>
          <w:p w14:paraId="4EA2C7F7">
            <w:pPr>
              <w:rPr>
                <w:rFonts w:hint="eastAsia" w:ascii="仿宋" w:hAnsi="仿宋" w:eastAsia="仿宋" w:cs="仿宋"/>
                <w:color w:val="auto"/>
                <w:sz w:val="24"/>
                <w:szCs w:val="24"/>
              </w:rPr>
            </w:pPr>
            <w:r>
              <w:rPr>
                <w:rFonts w:hint="eastAsia" w:ascii="仿宋" w:hAnsi="仿宋" w:eastAsia="仿宋" w:cs="仿宋"/>
                <w:color w:val="auto"/>
                <w:sz w:val="24"/>
                <w:szCs w:val="24"/>
              </w:rPr>
              <w:t>设计周期</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日</w:t>
            </w:r>
          </w:p>
        </w:tc>
        <w:tc>
          <w:tcPr>
            <w:tcW w:w="1774" w:type="pct"/>
            <w:noWrap w:val="0"/>
            <w:vAlign w:val="top"/>
          </w:tcPr>
          <w:p w14:paraId="6639CC7E">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设计文件需达到相关设计深度，满足规划、</w:t>
            </w: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等相关要求</w:t>
            </w:r>
            <w:r>
              <w:rPr>
                <w:rFonts w:hint="eastAsia" w:ascii="仿宋" w:hAnsi="仿宋" w:eastAsia="仿宋" w:cs="仿宋"/>
                <w:color w:val="auto"/>
                <w:sz w:val="24"/>
                <w:szCs w:val="24"/>
                <w:lang w:eastAsia="zh-CN"/>
              </w:rPr>
              <w:t>。</w:t>
            </w:r>
          </w:p>
        </w:tc>
      </w:tr>
      <w:tr w14:paraId="2D8D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jc w:val="center"/>
        </w:trPr>
        <w:tc>
          <w:tcPr>
            <w:tcW w:w="269" w:type="pct"/>
            <w:vMerge w:val="restart"/>
            <w:noWrap w:val="0"/>
            <w:vAlign w:val="center"/>
          </w:tcPr>
          <w:p w14:paraId="22CB099C">
            <w:pP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c>
          <w:tcPr>
            <w:tcW w:w="584" w:type="pct"/>
            <w:vMerge w:val="restart"/>
            <w:noWrap w:val="0"/>
            <w:vAlign w:val="center"/>
          </w:tcPr>
          <w:p w14:paraId="64C6D110">
            <w:pPr>
              <w:rPr>
                <w:rFonts w:hint="eastAsia" w:ascii="仿宋" w:hAnsi="仿宋" w:eastAsia="仿宋" w:cs="仿宋"/>
                <w:color w:val="auto"/>
                <w:sz w:val="24"/>
                <w:szCs w:val="24"/>
              </w:rPr>
            </w:pPr>
            <w:r>
              <w:rPr>
                <w:rFonts w:hint="eastAsia" w:ascii="仿宋" w:hAnsi="仿宋" w:eastAsia="仿宋" w:cs="仿宋"/>
                <w:color w:val="auto"/>
                <w:sz w:val="24"/>
                <w:szCs w:val="24"/>
              </w:rPr>
              <w:t>施工图设计阶段</w:t>
            </w:r>
          </w:p>
        </w:tc>
        <w:tc>
          <w:tcPr>
            <w:tcW w:w="1039" w:type="pct"/>
            <w:noWrap w:val="0"/>
            <w:vAlign w:val="center"/>
          </w:tcPr>
          <w:p w14:paraId="6BD0DB9E">
            <w:pP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根据设计范围完成各专业施工图设计阶段设计文件</w:t>
            </w:r>
            <w:r>
              <w:rPr>
                <w:rFonts w:hint="eastAsia" w:ascii="仿宋" w:hAnsi="仿宋" w:eastAsia="仿宋" w:cs="仿宋"/>
                <w:color w:val="auto"/>
                <w:sz w:val="24"/>
                <w:szCs w:val="24"/>
                <w:lang w:val="en-US" w:eastAsia="zh-CN"/>
              </w:rPr>
              <w:t>并通过图审</w:t>
            </w:r>
          </w:p>
        </w:tc>
        <w:tc>
          <w:tcPr>
            <w:tcW w:w="411" w:type="pct"/>
            <w:noWrap w:val="0"/>
            <w:vAlign w:val="center"/>
          </w:tcPr>
          <w:p w14:paraId="4FA2B21D">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921" w:type="pct"/>
            <w:noWrap w:val="0"/>
            <w:vAlign w:val="center"/>
          </w:tcPr>
          <w:p w14:paraId="4A2682AC">
            <w:pPr>
              <w:rPr>
                <w:rFonts w:hint="eastAsia" w:ascii="仿宋" w:hAnsi="仿宋" w:eastAsia="仿宋" w:cs="仿宋"/>
                <w:color w:val="auto"/>
                <w:sz w:val="24"/>
                <w:szCs w:val="24"/>
              </w:rPr>
            </w:pPr>
            <w:r>
              <w:rPr>
                <w:rFonts w:hint="eastAsia" w:ascii="仿宋" w:hAnsi="仿宋" w:eastAsia="仿宋" w:cs="仿宋"/>
                <w:color w:val="auto"/>
                <w:sz w:val="24"/>
                <w:szCs w:val="24"/>
              </w:rPr>
              <w:t>设计周期</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日内完成施工图设计，设计启动时间按</w:t>
            </w: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通知</w:t>
            </w:r>
          </w:p>
        </w:tc>
        <w:tc>
          <w:tcPr>
            <w:tcW w:w="1774" w:type="pct"/>
            <w:noWrap w:val="0"/>
            <w:vAlign w:val="top"/>
          </w:tcPr>
          <w:p w14:paraId="51A7C1A3">
            <w:pPr>
              <w:rPr>
                <w:rFonts w:hint="eastAsia" w:ascii="仿宋" w:hAnsi="仿宋" w:eastAsia="仿宋" w:cs="仿宋"/>
                <w:color w:val="auto"/>
                <w:sz w:val="24"/>
                <w:szCs w:val="24"/>
              </w:rPr>
            </w:pPr>
            <w:r>
              <w:rPr>
                <w:rFonts w:hint="eastAsia" w:ascii="仿宋" w:hAnsi="仿宋" w:eastAsia="仿宋" w:cs="仿宋"/>
                <w:color w:val="auto"/>
                <w:sz w:val="24"/>
                <w:szCs w:val="24"/>
              </w:rPr>
              <w:t>1.工程蓝图；</w:t>
            </w:r>
          </w:p>
          <w:p w14:paraId="50550851">
            <w:pPr>
              <w:rPr>
                <w:rFonts w:hint="eastAsia" w:ascii="仿宋" w:hAnsi="仿宋" w:eastAsia="仿宋" w:cs="仿宋"/>
                <w:color w:val="auto"/>
                <w:sz w:val="24"/>
                <w:szCs w:val="24"/>
              </w:rPr>
            </w:pPr>
            <w:r>
              <w:rPr>
                <w:rFonts w:hint="eastAsia" w:ascii="仿宋" w:hAnsi="仿宋" w:eastAsia="仿宋" w:cs="仿宋"/>
                <w:color w:val="auto"/>
                <w:sz w:val="24"/>
                <w:szCs w:val="24"/>
              </w:rPr>
              <w:t>2.同时提供电子版（CAD和PDF版）。</w:t>
            </w:r>
          </w:p>
          <w:p w14:paraId="70CC4549">
            <w:pPr>
              <w:rPr>
                <w:rFonts w:hint="eastAsia" w:ascii="仿宋" w:hAnsi="仿宋" w:eastAsia="仿宋" w:cs="仿宋"/>
                <w:color w:val="auto"/>
                <w:sz w:val="24"/>
                <w:szCs w:val="24"/>
              </w:rPr>
            </w:pPr>
            <w:r>
              <w:rPr>
                <w:rFonts w:hint="eastAsia" w:ascii="仿宋" w:hAnsi="仿宋" w:eastAsia="仿宋" w:cs="仿宋"/>
                <w:color w:val="auto"/>
                <w:sz w:val="24"/>
                <w:szCs w:val="24"/>
              </w:rPr>
              <w:t>3.根据政府报审窗口要求提供相应版本文件及数量。</w:t>
            </w:r>
          </w:p>
          <w:p w14:paraId="10F16793">
            <w:pPr>
              <w:pStyle w:val="6"/>
              <w:ind w:firstLine="0"/>
              <w:rPr>
                <w:rFonts w:hint="default" w:eastAsia="仿宋"/>
                <w:lang w:val="en-US" w:eastAsia="zh-CN"/>
              </w:rPr>
            </w:pPr>
            <w:r>
              <w:rPr>
                <w:rFonts w:hint="eastAsia" w:ascii="仿宋" w:hAnsi="仿宋" w:eastAsia="仿宋" w:cs="仿宋"/>
                <w:color w:val="auto"/>
                <w:sz w:val="24"/>
                <w:szCs w:val="24"/>
                <w:lang w:val="en-US" w:eastAsia="zh-CN"/>
              </w:rPr>
              <w:t>4.图审合格文件</w:t>
            </w:r>
          </w:p>
        </w:tc>
      </w:tr>
      <w:tr w14:paraId="3AB8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269" w:type="pct"/>
            <w:vMerge w:val="continue"/>
            <w:noWrap w:val="0"/>
            <w:vAlign w:val="center"/>
          </w:tcPr>
          <w:p w14:paraId="6162FC46">
            <w:pPr>
              <w:rPr>
                <w:rFonts w:hint="eastAsia" w:ascii="仿宋" w:hAnsi="仿宋" w:eastAsia="仿宋" w:cs="仿宋"/>
                <w:color w:val="auto"/>
                <w:sz w:val="24"/>
                <w:szCs w:val="24"/>
              </w:rPr>
            </w:pPr>
          </w:p>
        </w:tc>
        <w:tc>
          <w:tcPr>
            <w:tcW w:w="584" w:type="pct"/>
            <w:vMerge w:val="continue"/>
            <w:noWrap w:val="0"/>
            <w:vAlign w:val="center"/>
          </w:tcPr>
          <w:p w14:paraId="1F1B19F2">
            <w:pPr>
              <w:rPr>
                <w:rFonts w:hint="eastAsia" w:ascii="仿宋" w:hAnsi="仿宋" w:eastAsia="仿宋" w:cs="仿宋"/>
                <w:color w:val="auto"/>
                <w:sz w:val="24"/>
                <w:szCs w:val="24"/>
              </w:rPr>
            </w:pPr>
          </w:p>
        </w:tc>
        <w:tc>
          <w:tcPr>
            <w:tcW w:w="1039" w:type="pct"/>
            <w:noWrap w:val="0"/>
            <w:vAlign w:val="center"/>
          </w:tcPr>
          <w:p w14:paraId="08CB52CC">
            <w:pPr>
              <w:rPr>
                <w:rFonts w:hint="eastAsia" w:ascii="仿宋" w:hAnsi="仿宋" w:eastAsia="仿宋" w:cs="仿宋"/>
                <w:color w:val="auto"/>
                <w:sz w:val="24"/>
                <w:szCs w:val="24"/>
              </w:rPr>
            </w:pPr>
            <w:r>
              <w:rPr>
                <w:rFonts w:hint="eastAsia" w:ascii="仿宋" w:hAnsi="仿宋" w:eastAsia="仿宋" w:cs="仿宋"/>
                <w:color w:val="auto"/>
                <w:sz w:val="24"/>
                <w:szCs w:val="24"/>
              </w:rPr>
              <w:t>3.进行施工图设计交底和图纸会审，形成设计交底文件</w:t>
            </w:r>
          </w:p>
        </w:tc>
        <w:tc>
          <w:tcPr>
            <w:tcW w:w="411" w:type="pct"/>
            <w:noWrap w:val="0"/>
            <w:vAlign w:val="center"/>
          </w:tcPr>
          <w:p w14:paraId="017CCB19">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p>
        </w:tc>
        <w:tc>
          <w:tcPr>
            <w:tcW w:w="921" w:type="pct"/>
            <w:noWrap w:val="0"/>
            <w:vAlign w:val="center"/>
          </w:tcPr>
          <w:p w14:paraId="5F1EFBF4">
            <w:pP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另文通知</w:t>
            </w:r>
          </w:p>
        </w:tc>
        <w:tc>
          <w:tcPr>
            <w:tcW w:w="1774" w:type="pct"/>
            <w:noWrap w:val="0"/>
            <w:vAlign w:val="top"/>
          </w:tcPr>
          <w:p w14:paraId="501F54AD">
            <w:pPr>
              <w:rPr>
                <w:rFonts w:hint="eastAsia" w:ascii="仿宋" w:hAnsi="仿宋" w:eastAsia="仿宋" w:cs="仿宋"/>
                <w:color w:val="auto"/>
                <w:sz w:val="24"/>
                <w:szCs w:val="24"/>
              </w:rPr>
            </w:pPr>
            <w:r>
              <w:rPr>
                <w:rFonts w:hint="eastAsia" w:ascii="仿宋" w:hAnsi="仿宋" w:eastAsia="仿宋" w:cs="仿宋"/>
                <w:color w:val="auto"/>
                <w:sz w:val="24"/>
                <w:szCs w:val="24"/>
              </w:rPr>
              <w:t>1.交底纪要及会审文件设计负责人签字、盖出图章一式4份。</w:t>
            </w:r>
          </w:p>
          <w:p w14:paraId="517AF21C">
            <w:pPr>
              <w:rPr>
                <w:rFonts w:hint="eastAsia" w:ascii="仿宋" w:hAnsi="仿宋" w:eastAsia="仿宋" w:cs="仿宋"/>
                <w:color w:val="auto"/>
                <w:sz w:val="24"/>
                <w:szCs w:val="24"/>
              </w:rPr>
            </w:pPr>
            <w:r>
              <w:rPr>
                <w:rFonts w:hint="eastAsia" w:ascii="仿宋" w:hAnsi="仿宋" w:eastAsia="仿宋" w:cs="仿宋"/>
                <w:color w:val="auto"/>
                <w:sz w:val="24"/>
                <w:szCs w:val="24"/>
              </w:rPr>
              <w:t>2.设计院设计交底和图纸会审的回复时间为7 日</w:t>
            </w:r>
            <w:r>
              <w:rPr>
                <w:rFonts w:hint="eastAsia" w:ascii="仿宋" w:hAnsi="仿宋" w:eastAsia="仿宋" w:cs="仿宋"/>
                <w:color w:val="auto"/>
                <w:sz w:val="24"/>
                <w:szCs w:val="24"/>
                <w:lang w:eastAsia="zh-CN"/>
              </w:rPr>
              <w:t>。</w:t>
            </w:r>
          </w:p>
        </w:tc>
      </w:tr>
      <w:tr w14:paraId="5234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269" w:type="pct"/>
            <w:vMerge w:val="restart"/>
            <w:noWrap w:val="0"/>
            <w:vAlign w:val="center"/>
          </w:tcPr>
          <w:p w14:paraId="43032AF4">
            <w:pP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c>
          <w:tcPr>
            <w:tcW w:w="584" w:type="pct"/>
            <w:vMerge w:val="restart"/>
            <w:noWrap w:val="0"/>
            <w:vAlign w:val="center"/>
          </w:tcPr>
          <w:p w14:paraId="12C64482">
            <w:pPr>
              <w:rPr>
                <w:rFonts w:hint="eastAsia" w:ascii="仿宋" w:hAnsi="仿宋" w:eastAsia="仿宋" w:cs="仿宋"/>
                <w:color w:val="auto"/>
                <w:sz w:val="24"/>
                <w:szCs w:val="24"/>
              </w:rPr>
            </w:pPr>
            <w:r>
              <w:rPr>
                <w:rFonts w:hint="eastAsia" w:ascii="仿宋" w:hAnsi="仿宋" w:eastAsia="仿宋" w:cs="仿宋"/>
                <w:color w:val="auto"/>
                <w:sz w:val="24"/>
                <w:szCs w:val="24"/>
              </w:rPr>
              <w:t>施工</w:t>
            </w:r>
          </w:p>
          <w:p w14:paraId="261751CA">
            <w:pPr>
              <w:rPr>
                <w:rFonts w:hint="eastAsia" w:ascii="仿宋" w:hAnsi="仿宋" w:eastAsia="仿宋" w:cs="仿宋"/>
                <w:color w:val="auto"/>
                <w:sz w:val="24"/>
                <w:szCs w:val="24"/>
              </w:rPr>
            </w:pPr>
            <w:r>
              <w:rPr>
                <w:rFonts w:hint="eastAsia" w:ascii="仿宋" w:hAnsi="仿宋" w:eastAsia="仿宋" w:cs="仿宋"/>
                <w:color w:val="auto"/>
                <w:sz w:val="24"/>
                <w:szCs w:val="24"/>
              </w:rPr>
              <w:t>服务</w:t>
            </w:r>
          </w:p>
          <w:p w14:paraId="11D8D8F7">
            <w:pPr>
              <w:rPr>
                <w:rFonts w:hint="eastAsia" w:ascii="仿宋" w:hAnsi="仿宋" w:eastAsia="仿宋" w:cs="仿宋"/>
                <w:color w:val="auto"/>
                <w:sz w:val="24"/>
                <w:szCs w:val="24"/>
              </w:rPr>
            </w:pPr>
            <w:r>
              <w:rPr>
                <w:rFonts w:hint="eastAsia" w:ascii="仿宋" w:hAnsi="仿宋" w:eastAsia="仿宋" w:cs="仿宋"/>
                <w:color w:val="auto"/>
                <w:sz w:val="24"/>
                <w:szCs w:val="24"/>
              </w:rPr>
              <w:t>配合及验收</w:t>
            </w:r>
          </w:p>
        </w:tc>
        <w:tc>
          <w:tcPr>
            <w:tcW w:w="1039" w:type="pct"/>
            <w:noWrap w:val="0"/>
            <w:vAlign w:val="center"/>
          </w:tcPr>
          <w:p w14:paraId="4E3168ED">
            <w:pPr>
              <w:rPr>
                <w:rFonts w:hint="eastAsia" w:ascii="仿宋" w:hAnsi="仿宋" w:eastAsia="仿宋" w:cs="仿宋"/>
                <w:color w:val="auto"/>
                <w:sz w:val="24"/>
                <w:szCs w:val="24"/>
              </w:rPr>
            </w:pPr>
            <w:r>
              <w:rPr>
                <w:rFonts w:hint="eastAsia" w:ascii="仿宋" w:hAnsi="仿宋" w:eastAsia="仿宋" w:cs="仿宋"/>
                <w:color w:val="auto"/>
                <w:sz w:val="24"/>
                <w:szCs w:val="24"/>
              </w:rPr>
              <w:t>1.现场指导</w:t>
            </w:r>
          </w:p>
        </w:tc>
        <w:tc>
          <w:tcPr>
            <w:tcW w:w="411" w:type="pct"/>
            <w:noWrap w:val="0"/>
            <w:vAlign w:val="center"/>
          </w:tcPr>
          <w:p w14:paraId="470160FF">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p>
        </w:tc>
        <w:tc>
          <w:tcPr>
            <w:tcW w:w="921" w:type="pct"/>
            <w:noWrap w:val="0"/>
            <w:vAlign w:val="center"/>
          </w:tcPr>
          <w:p w14:paraId="7E26415C">
            <w:pP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另文通知</w:t>
            </w:r>
          </w:p>
        </w:tc>
        <w:tc>
          <w:tcPr>
            <w:tcW w:w="1774" w:type="pct"/>
            <w:noWrap w:val="0"/>
            <w:vAlign w:val="center"/>
          </w:tcPr>
          <w:p w14:paraId="19889337">
            <w:pPr>
              <w:rPr>
                <w:rFonts w:hint="eastAsia" w:ascii="仿宋" w:hAnsi="仿宋" w:eastAsia="仿宋" w:cs="仿宋"/>
                <w:color w:val="auto"/>
                <w:sz w:val="24"/>
                <w:szCs w:val="24"/>
              </w:rPr>
            </w:pPr>
            <w:r>
              <w:rPr>
                <w:rFonts w:hint="eastAsia" w:ascii="仿宋" w:hAnsi="仿宋" w:eastAsia="仿宋" w:cs="仿宋"/>
                <w:color w:val="auto"/>
                <w:sz w:val="24"/>
                <w:szCs w:val="24"/>
              </w:rPr>
              <w:t>根据施工现场需要。</w:t>
            </w:r>
          </w:p>
        </w:tc>
      </w:tr>
      <w:tr w14:paraId="5F51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269" w:type="pct"/>
            <w:vMerge w:val="continue"/>
            <w:noWrap w:val="0"/>
            <w:vAlign w:val="center"/>
          </w:tcPr>
          <w:p w14:paraId="0EC36A2D">
            <w:pPr>
              <w:rPr>
                <w:rFonts w:hint="eastAsia" w:ascii="仿宋" w:hAnsi="仿宋" w:eastAsia="仿宋" w:cs="仿宋"/>
                <w:color w:val="auto"/>
                <w:sz w:val="24"/>
                <w:szCs w:val="24"/>
              </w:rPr>
            </w:pPr>
          </w:p>
        </w:tc>
        <w:tc>
          <w:tcPr>
            <w:tcW w:w="584" w:type="pct"/>
            <w:vMerge w:val="continue"/>
            <w:noWrap w:val="0"/>
            <w:vAlign w:val="center"/>
          </w:tcPr>
          <w:p w14:paraId="5EE906A6">
            <w:pPr>
              <w:rPr>
                <w:rFonts w:hint="eastAsia" w:ascii="仿宋" w:hAnsi="仿宋" w:eastAsia="仿宋" w:cs="仿宋"/>
                <w:color w:val="auto"/>
                <w:sz w:val="24"/>
                <w:szCs w:val="24"/>
              </w:rPr>
            </w:pPr>
          </w:p>
        </w:tc>
        <w:tc>
          <w:tcPr>
            <w:tcW w:w="1039" w:type="pct"/>
            <w:noWrap w:val="0"/>
            <w:vAlign w:val="center"/>
          </w:tcPr>
          <w:p w14:paraId="3D7E52B4">
            <w:pPr>
              <w:rPr>
                <w:rFonts w:hint="eastAsia" w:ascii="仿宋" w:hAnsi="仿宋" w:eastAsia="仿宋" w:cs="仿宋"/>
                <w:color w:val="auto"/>
                <w:sz w:val="24"/>
                <w:szCs w:val="24"/>
              </w:rPr>
            </w:pPr>
            <w:r>
              <w:rPr>
                <w:rFonts w:hint="eastAsia" w:ascii="仿宋" w:hAnsi="仿宋" w:eastAsia="仿宋" w:cs="仿宋"/>
                <w:color w:val="auto"/>
                <w:sz w:val="24"/>
                <w:szCs w:val="24"/>
              </w:rPr>
              <w:t>2.解决现场设计冲突问题</w:t>
            </w:r>
          </w:p>
        </w:tc>
        <w:tc>
          <w:tcPr>
            <w:tcW w:w="411" w:type="pct"/>
            <w:shd w:val="clear" w:color="auto" w:fill="auto"/>
            <w:noWrap w:val="0"/>
            <w:vAlign w:val="center"/>
          </w:tcPr>
          <w:p w14:paraId="5567F752">
            <w:pPr>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w:t>
            </w:r>
          </w:p>
        </w:tc>
        <w:tc>
          <w:tcPr>
            <w:tcW w:w="921" w:type="pct"/>
            <w:noWrap w:val="0"/>
            <w:vAlign w:val="center"/>
          </w:tcPr>
          <w:p w14:paraId="02315F6B">
            <w:pP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另文通知</w:t>
            </w:r>
          </w:p>
        </w:tc>
        <w:tc>
          <w:tcPr>
            <w:tcW w:w="1774" w:type="pct"/>
            <w:noWrap w:val="0"/>
            <w:vAlign w:val="center"/>
          </w:tcPr>
          <w:p w14:paraId="1446FA33">
            <w:pPr>
              <w:rPr>
                <w:rFonts w:hint="eastAsia" w:ascii="仿宋" w:hAnsi="仿宋" w:eastAsia="仿宋" w:cs="仿宋"/>
                <w:color w:val="auto"/>
                <w:sz w:val="24"/>
                <w:szCs w:val="24"/>
              </w:rPr>
            </w:pPr>
            <w:r>
              <w:rPr>
                <w:rFonts w:hint="eastAsia" w:ascii="仿宋" w:hAnsi="仿宋" w:eastAsia="仿宋" w:cs="仿宋"/>
                <w:color w:val="auto"/>
                <w:sz w:val="24"/>
                <w:szCs w:val="24"/>
              </w:rPr>
              <w:t>形成洽商或变更意见。</w:t>
            </w:r>
          </w:p>
        </w:tc>
      </w:tr>
      <w:tr w14:paraId="6752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269" w:type="pct"/>
            <w:vMerge w:val="continue"/>
            <w:noWrap w:val="0"/>
            <w:vAlign w:val="center"/>
          </w:tcPr>
          <w:p w14:paraId="725FBE10">
            <w:pPr>
              <w:rPr>
                <w:rFonts w:hint="eastAsia" w:ascii="仿宋" w:hAnsi="仿宋" w:eastAsia="仿宋" w:cs="仿宋"/>
                <w:color w:val="auto"/>
                <w:sz w:val="24"/>
                <w:szCs w:val="24"/>
              </w:rPr>
            </w:pPr>
          </w:p>
        </w:tc>
        <w:tc>
          <w:tcPr>
            <w:tcW w:w="584" w:type="pct"/>
            <w:vMerge w:val="continue"/>
            <w:noWrap w:val="0"/>
            <w:vAlign w:val="center"/>
          </w:tcPr>
          <w:p w14:paraId="3EB03D70">
            <w:pPr>
              <w:rPr>
                <w:rFonts w:hint="eastAsia" w:ascii="仿宋" w:hAnsi="仿宋" w:eastAsia="仿宋" w:cs="仿宋"/>
                <w:color w:val="auto"/>
                <w:sz w:val="24"/>
                <w:szCs w:val="24"/>
              </w:rPr>
            </w:pPr>
          </w:p>
        </w:tc>
        <w:tc>
          <w:tcPr>
            <w:tcW w:w="1039" w:type="pct"/>
            <w:noWrap w:val="0"/>
            <w:vAlign w:val="center"/>
          </w:tcPr>
          <w:p w14:paraId="7059DEB4">
            <w:pPr>
              <w:rPr>
                <w:rFonts w:hint="eastAsia" w:ascii="仿宋" w:hAnsi="仿宋" w:eastAsia="仿宋" w:cs="仿宋"/>
                <w:color w:val="auto"/>
                <w:sz w:val="24"/>
                <w:szCs w:val="24"/>
              </w:rPr>
            </w:pPr>
            <w:r>
              <w:rPr>
                <w:rFonts w:hint="eastAsia" w:ascii="仿宋" w:hAnsi="仿宋" w:eastAsia="仿宋" w:cs="仿宋"/>
                <w:color w:val="auto"/>
                <w:sz w:val="24"/>
                <w:szCs w:val="24"/>
              </w:rPr>
              <w:t>3.一般性的设计修改</w:t>
            </w:r>
          </w:p>
        </w:tc>
        <w:tc>
          <w:tcPr>
            <w:tcW w:w="411" w:type="pct"/>
            <w:shd w:val="clear" w:color="auto" w:fill="auto"/>
            <w:noWrap w:val="0"/>
            <w:vAlign w:val="center"/>
          </w:tcPr>
          <w:p w14:paraId="4AFB1D02">
            <w:pPr>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w:t>
            </w:r>
          </w:p>
        </w:tc>
        <w:tc>
          <w:tcPr>
            <w:tcW w:w="921" w:type="pct"/>
            <w:noWrap w:val="0"/>
            <w:vAlign w:val="center"/>
          </w:tcPr>
          <w:p w14:paraId="36188F18">
            <w:pP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另文通知</w:t>
            </w:r>
          </w:p>
        </w:tc>
        <w:tc>
          <w:tcPr>
            <w:tcW w:w="1774" w:type="pct"/>
            <w:noWrap w:val="0"/>
            <w:vAlign w:val="center"/>
          </w:tcPr>
          <w:p w14:paraId="4EDA7718">
            <w:pPr>
              <w:rPr>
                <w:rFonts w:hint="eastAsia" w:ascii="仿宋" w:hAnsi="仿宋" w:eastAsia="仿宋" w:cs="仿宋"/>
                <w:color w:val="auto"/>
                <w:sz w:val="24"/>
                <w:szCs w:val="24"/>
              </w:rPr>
            </w:pPr>
            <w:r>
              <w:rPr>
                <w:rFonts w:hint="eastAsia" w:ascii="仿宋" w:hAnsi="仿宋" w:eastAsia="仿宋" w:cs="仿宋"/>
                <w:color w:val="auto"/>
                <w:sz w:val="24"/>
                <w:szCs w:val="24"/>
              </w:rPr>
              <w:t>形成设计变更文件。</w:t>
            </w:r>
          </w:p>
        </w:tc>
      </w:tr>
      <w:tr w14:paraId="7673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269" w:type="pct"/>
            <w:vMerge w:val="continue"/>
            <w:noWrap w:val="0"/>
            <w:vAlign w:val="center"/>
          </w:tcPr>
          <w:p w14:paraId="6C28F4D9">
            <w:pPr>
              <w:rPr>
                <w:rFonts w:hint="eastAsia" w:ascii="仿宋" w:hAnsi="仿宋" w:eastAsia="仿宋" w:cs="仿宋"/>
                <w:color w:val="auto"/>
                <w:sz w:val="24"/>
                <w:szCs w:val="24"/>
              </w:rPr>
            </w:pPr>
          </w:p>
        </w:tc>
        <w:tc>
          <w:tcPr>
            <w:tcW w:w="584" w:type="pct"/>
            <w:vMerge w:val="continue"/>
            <w:noWrap w:val="0"/>
            <w:vAlign w:val="center"/>
          </w:tcPr>
          <w:p w14:paraId="339C6ABA">
            <w:pPr>
              <w:rPr>
                <w:rFonts w:hint="eastAsia" w:ascii="仿宋" w:hAnsi="仿宋" w:eastAsia="仿宋" w:cs="仿宋"/>
                <w:color w:val="auto"/>
                <w:sz w:val="24"/>
                <w:szCs w:val="24"/>
              </w:rPr>
            </w:pPr>
          </w:p>
        </w:tc>
        <w:tc>
          <w:tcPr>
            <w:tcW w:w="1039" w:type="pct"/>
            <w:noWrap w:val="0"/>
            <w:vAlign w:val="center"/>
          </w:tcPr>
          <w:p w14:paraId="4A694DD6">
            <w:pPr>
              <w:rPr>
                <w:rFonts w:hint="eastAsia" w:ascii="仿宋" w:hAnsi="仿宋" w:eastAsia="仿宋" w:cs="仿宋"/>
                <w:color w:val="auto"/>
                <w:sz w:val="24"/>
                <w:szCs w:val="24"/>
              </w:rPr>
            </w:pPr>
            <w:r>
              <w:rPr>
                <w:rFonts w:hint="eastAsia" w:ascii="仿宋" w:hAnsi="仿宋" w:eastAsia="仿宋" w:cs="仿宋"/>
                <w:color w:val="auto"/>
                <w:sz w:val="24"/>
                <w:szCs w:val="24"/>
              </w:rPr>
              <w:t>4.参与阶段性验收</w:t>
            </w:r>
          </w:p>
        </w:tc>
        <w:tc>
          <w:tcPr>
            <w:tcW w:w="411" w:type="pct"/>
            <w:shd w:val="clear" w:color="auto" w:fill="auto"/>
            <w:noWrap w:val="0"/>
            <w:vAlign w:val="center"/>
          </w:tcPr>
          <w:p w14:paraId="46906DD6">
            <w:pPr>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w:t>
            </w:r>
          </w:p>
        </w:tc>
        <w:tc>
          <w:tcPr>
            <w:tcW w:w="921" w:type="pct"/>
            <w:noWrap w:val="0"/>
            <w:vAlign w:val="center"/>
          </w:tcPr>
          <w:p w14:paraId="75415239">
            <w:pP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另文通知</w:t>
            </w:r>
          </w:p>
        </w:tc>
        <w:tc>
          <w:tcPr>
            <w:tcW w:w="1774" w:type="pct"/>
            <w:vMerge w:val="restart"/>
            <w:noWrap w:val="0"/>
            <w:vAlign w:val="center"/>
          </w:tcPr>
          <w:p w14:paraId="52647CCE">
            <w:pPr>
              <w:rPr>
                <w:rFonts w:hint="eastAsia" w:ascii="仿宋" w:hAnsi="仿宋" w:eastAsia="仿宋" w:cs="仿宋"/>
                <w:color w:val="auto"/>
                <w:sz w:val="24"/>
                <w:szCs w:val="24"/>
              </w:rPr>
            </w:pPr>
            <w:r>
              <w:rPr>
                <w:rFonts w:hint="eastAsia" w:ascii="仿宋" w:hAnsi="仿宋" w:eastAsia="仿宋" w:cs="仿宋"/>
                <w:color w:val="auto"/>
                <w:sz w:val="24"/>
                <w:szCs w:val="24"/>
              </w:rPr>
              <w:t>提供项目全套加盖公章的施工图2套（包括过程中的设计变更图及最终版本施工图）及相应的CAD/PDF文件,签署验收意见。</w:t>
            </w:r>
          </w:p>
        </w:tc>
      </w:tr>
      <w:tr w14:paraId="1D7D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269" w:type="pct"/>
            <w:vMerge w:val="continue"/>
            <w:noWrap w:val="0"/>
            <w:vAlign w:val="center"/>
          </w:tcPr>
          <w:p w14:paraId="4C3D02D0">
            <w:pPr>
              <w:rPr>
                <w:rFonts w:hint="eastAsia" w:ascii="仿宋" w:hAnsi="仿宋" w:eastAsia="仿宋" w:cs="仿宋"/>
                <w:color w:val="auto"/>
                <w:sz w:val="28"/>
                <w:szCs w:val="28"/>
              </w:rPr>
            </w:pPr>
          </w:p>
        </w:tc>
        <w:tc>
          <w:tcPr>
            <w:tcW w:w="584" w:type="pct"/>
            <w:vMerge w:val="continue"/>
            <w:noWrap w:val="0"/>
            <w:vAlign w:val="center"/>
          </w:tcPr>
          <w:p w14:paraId="4B9600EA">
            <w:pPr>
              <w:rPr>
                <w:rFonts w:hint="eastAsia" w:ascii="仿宋" w:hAnsi="仿宋" w:eastAsia="仿宋" w:cs="仿宋"/>
                <w:color w:val="auto"/>
                <w:sz w:val="28"/>
                <w:szCs w:val="28"/>
              </w:rPr>
            </w:pPr>
          </w:p>
        </w:tc>
        <w:tc>
          <w:tcPr>
            <w:tcW w:w="1039" w:type="pct"/>
            <w:noWrap w:val="0"/>
            <w:vAlign w:val="center"/>
          </w:tcPr>
          <w:p w14:paraId="03A28211">
            <w:pPr>
              <w:rPr>
                <w:rFonts w:hint="eastAsia" w:ascii="仿宋" w:hAnsi="仿宋" w:eastAsia="仿宋" w:cs="仿宋"/>
                <w:color w:val="auto"/>
                <w:sz w:val="24"/>
                <w:szCs w:val="24"/>
              </w:rPr>
            </w:pPr>
            <w:r>
              <w:rPr>
                <w:rFonts w:hint="eastAsia" w:ascii="仿宋" w:hAnsi="仿宋" w:eastAsia="仿宋" w:cs="仿宋"/>
                <w:color w:val="auto"/>
                <w:sz w:val="24"/>
                <w:szCs w:val="24"/>
              </w:rPr>
              <w:t>5.参与项目总体竣工验收</w:t>
            </w:r>
          </w:p>
        </w:tc>
        <w:tc>
          <w:tcPr>
            <w:tcW w:w="411" w:type="pct"/>
            <w:shd w:val="clear" w:color="auto" w:fill="auto"/>
            <w:noWrap w:val="0"/>
            <w:vAlign w:val="center"/>
          </w:tcPr>
          <w:p w14:paraId="53A31DD8">
            <w:pPr>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w:t>
            </w:r>
          </w:p>
        </w:tc>
        <w:tc>
          <w:tcPr>
            <w:tcW w:w="921" w:type="pct"/>
            <w:noWrap w:val="0"/>
            <w:vAlign w:val="center"/>
          </w:tcPr>
          <w:p w14:paraId="736E843C">
            <w:pP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另文通知</w:t>
            </w:r>
          </w:p>
        </w:tc>
        <w:tc>
          <w:tcPr>
            <w:tcW w:w="1774" w:type="pct"/>
            <w:vMerge w:val="continue"/>
            <w:noWrap w:val="0"/>
            <w:vAlign w:val="center"/>
          </w:tcPr>
          <w:p w14:paraId="2C750C22">
            <w:pPr>
              <w:rPr>
                <w:rFonts w:hint="eastAsia" w:ascii="仿宋" w:hAnsi="仿宋" w:eastAsia="仿宋" w:cs="仿宋"/>
                <w:color w:val="auto"/>
                <w:sz w:val="28"/>
                <w:szCs w:val="28"/>
              </w:rPr>
            </w:pPr>
          </w:p>
        </w:tc>
      </w:tr>
      <w:permEnd w:id="20"/>
    </w:tbl>
    <w:p w14:paraId="3567FC48">
      <w:pPr>
        <w:adjustRightInd w:val="0"/>
        <w:snapToGrid w:val="0"/>
        <w:spacing w:line="560" w:lineRule="exact"/>
        <w:jc w:val="left"/>
        <w:rPr>
          <w:rFonts w:hint="eastAsia" w:ascii="仿宋" w:hAnsi="仿宋" w:eastAsia="仿宋" w:cs="仿宋"/>
          <w:sz w:val="28"/>
          <w:szCs w:val="28"/>
        </w:rPr>
      </w:pPr>
      <w:r>
        <w:rPr>
          <w:rFonts w:hint="eastAsia" w:ascii="仿宋" w:hAnsi="仿宋" w:eastAsia="仿宋" w:cs="仿宋"/>
          <w:sz w:val="28"/>
          <w:szCs w:val="28"/>
        </w:rPr>
        <w:t>说明：</w:t>
      </w:r>
    </w:p>
    <w:p w14:paraId="776AC462">
      <w:pPr>
        <w:tabs>
          <w:tab w:val="left" w:pos="694"/>
        </w:tabs>
        <w:adjustRightInd w:val="0"/>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w:t>
      </w:r>
      <w:r>
        <w:rPr>
          <w:rFonts w:hint="eastAsia" w:ascii="仿宋" w:hAnsi="仿宋" w:eastAsia="仿宋" w:cs="仿宋"/>
          <w:sz w:val="28"/>
          <w:szCs w:val="28"/>
        </w:rPr>
        <w:t>上述时间进度双方可根据实际情况进行调整，并制定每阶段的具体进度。</w:t>
      </w:r>
    </w:p>
    <w:p w14:paraId="51D24024">
      <w:pPr>
        <w:tabs>
          <w:tab w:val="left" w:pos="694"/>
        </w:tabs>
        <w:adjustRightInd w:val="0"/>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设计文件交付时间必须确保满足甲方工程施工要求。</w:t>
      </w:r>
    </w:p>
    <w:p w14:paraId="472F9154">
      <w:pPr>
        <w:tabs>
          <w:tab w:val="left" w:pos="694"/>
        </w:tabs>
        <w:adjustRightInd w:val="0"/>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w:t>
      </w:r>
      <w:r>
        <w:rPr>
          <w:rFonts w:hint="eastAsia" w:ascii="仿宋" w:hAnsi="仿宋" w:eastAsia="仿宋" w:cs="仿宋"/>
          <w:sz w:val="28"/>
          <w:szCs w:val="28"/>
        </w:rPr>
        <w:t>乙方应按此进度保质按时完成各阶段的设计任务，提交设计成果。</w:t>
      </w:r>
    </w:p>
    <w:p w14:paraId="7FC3D5DD">
      <w:pPr>
        <w:tabs>
          <w:tab w:val="left" w:pos="694"/>
        </w:tabs>
        <w:adjustRightInd w:val="0"/>
        <w:snapToGrid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图纸交付地点：</w:t>
      </w:r>
      <w:r>
        <w:rPr>
          <w:rFonts w:hint="eastAsia" w:ascii="仿宋" w:hAnsi="仿宋" w:eastAsia="仿宋" w:cs="仿宋"/>
          <w:sz w:val="28"/>
          <w:szCs w:val="28"/>
          <w:lang w:val="en-US" w:eastAsia="zh-CN"/>
        </w:rPr>
        <w:t>甲方</w:t>
      </w:r>
      <w:r>
        <w:rPr>
          <w:rFonts w:hint="eastAsia" w:ascii="仿宋" w:hAnsi="仿宋" w:eastAsia="仿宋" w:cs="仿宋"/>
          <w:color w:val="auto"/>
          <w:sz w:val="28"/>
          <w:szCs w:val="28"/>
        </w:rPr>
        <w:t>工作地（或</w:t>
      </w:r>
      <w:r>
        <w:rPr>
          <w:rFonts w:hint="eastAsia" w:ascii="仿宋" w:hAnsi="仿宋" w:eastAsia="仿宋" w:cs="仿宋"/>
          <w:color w:val="auto"/>
          <w:sz w:val="28"/>
          <w:szCs w:val="28"/>
          <w:lang w:val="en-US" w:eastAsia="zh-CN"/>
        </w:rPr>
        <w:t>甲方</w:t>
      </w:r>
      <w:r>
        <w:rPr>
          <w:rFonts w:hint="eastAsia" w:ascii="仿宋" w:hAnsi="仿宋" w:eastAsia="仿宋" w:cs="仿宋"/>
          <w:color w:val="auto"/>
          <w:sz w:val="28"/>
          <w:szCs w:val="28"/>
        </w:rPr>
        <w:t>指定地）。</w:t>
      </w:r>
    </w:p>
    <w:p w14:paraId="6566E9A4">
      <w:pPr>
        <w:spacing w:line="560" w:lineRule="exact"/>
        <w:ind w:firstLine="560" w:firstLineChars="200"/>
        <w:rPr>
          <w:rFonts w:hint="default" w:ascii="仿宋" w:hAnsi="仿宋" w:eastAsia="仿宋" w:cs="仿宋"/>
          <w:sz w:val="28"/>
          <w:szCs w:val="28"/>
        </w:rPr>
      </w:pPr>
      <w:r>
        <w:rPr>
          <w:rFonts w:hint="eastAsia" w:ascii="仿宋" w:hAnsi="仿宋" w:eastAsia="仿宋" w:cs="仿宋"/>
          <w:sz w:val="28"/>
          <w:szCs w:val="28"/>
          <w:lang w:val="en-US" w:eastAsia="zh-CN"/>
        </w:rPr>
        <w:t>六、合同价格形式与签约合同价</w:t>
      </w:r>
    </w:p>
    <w:p w14:paraId="108C5F5B">
      <w:pPr>
        <w:adjustRightInd w:val="0"/>
        <w:snapToGrid w:val="0"/>
        <w:spacing w:line="560" w:lineRule="exact"/>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6.1合同价格形式：</w:t>
      </w:r>
      <w:permStart w:id="21" w:edGrp="everyone"/>
      <w:r>
        <w:rPr>
          <w:rFonts w:hint="eastAsia" w:ascii="仿宋" w:hAnsi="仿宋" w:eastAsia="仿宋" w:cs="仿宋"/>
          <w:sz w:val="28"/>
          <w:szCs w:val="28"/>
        </w:rPr>
        <w:t>固定</w:t>
      </w:r>
      <w:r>
        <w:rPr>
          <w:rFonts w:hint="eastAsia" w:ascii="仿宋" w:hAnsi="仿宋" w:eastAsia="仿宋" w:cs="仿宋"/>
          <w:sz w:val="28"/>
          <w:szCs w:val="28"/>
          <w:lang w:val="en-US" w:eastAsia="zh-CN"/>
        </w:rPr>
        <w:t>单价</w:t>
      </w:r>
      <w:permEnd w:id="21"/>
    </w:p>
    <w:p w14:paraId="0665EAED">
      <w:pPr>
        <w:adjustRightInd w:val="0"/>
        <w:snapToGrid w:val="0"/>
        <w:spacing w:line="560" w:lineRule="exact"/>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6.2签约合同价：</w:t>
      </w:r>
      <w:r>
        <w:rPr>
          <w:rFonts w:hint="eastAsia" w:ascii="仿宋" w:hAnsi="仿宋" w:eastAsia="仿宋" w:cs="仿宋"/>
          <w:sz w:val="28"/>
          <w:szCs w:val="28"/>
        </w:rPr>
        <w:t>合同暂定含税总价人民币（大写）</w:t>
      </w:r>
      <w:permStart w:id="22" w:edGrp="everyone"/>
      <w:r>
        <w:rPr>
          <w:rFonts w:hint="eastAsia" w:ascii="仿宋" w:hAnsi="仿宋" w:eastAsia="仿宋" w:cs="仿宋"/>
          <w:sz w:val="28"/>
          <w:szCs w:val="28"/>
          <w:lang w:val="en-US" w:eastAsia="zh-CN"/>
        </w:rPr>
        <w:t xml:space="preserve">  </w:t>
      </w:r>
      <w:permEnd w:id="22"/>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w:t>
      </w:r>
      <w:permStart w:id="23" w:edGrp="everyone"/>
      <w:r>
        <w:rPr>
          <w:rFonts w:hint="eastAsia" w:ascii="仿宋" w:hAnsi="仿宋" w:eastAsia="仿宋" w:cs="仿宋"/>
          <w:sz w:val="28"/>
          <w:szCs w:val="28"/>
          <w:lang w:val="en-US" w:eastAsia="zh-CN"/>
        </w:rPr>
        <w:t xml:space="preserve">   </w:t>
      </w:r>
      <w:permEnd w:id="23"/>
      <w:r>
        <w:rPr>
          <w:rFonts w:hint="eastAsia" w:ascii="仿宋" w:hAnsi="仿宋" w:eastAsia="仿宋" w:cs="仿宋"/>
          <w:sz w:val="28"/>
          <w:szCs w:val="28"/>
        </w:rPr>
        <w:t>，含税费及一切相关费用），不含税总价人民币（大写）</w:t>
      </w:r>
      <w:r>
        <w:rPr>
          <w:rFonts w:hint="eastAsia" w:ascii="仿宋" w:hAnsi="仿宋" w:eastAsia="仿宋" w:cs="仿宋"/>
          <w:sz w:val="28"/>
          <w:szCs w:val="28"/>
          <w:lang w:val="en-US" w:eastAsia="zh-CN"/>
        </w:rPr>
        <w:t xml:space="preserve"> </w:t>
      </w:r>
      <w:permStart w:id="24" w:edGrp="everyone"/>
      <w:r>
        <w:rPr>
          <w:rFonts w:hint="eastAsia" w:ascii="仿宋" w:hAnsi="仿宋" w:eastAsia="仿宋" w:cs="仿宋"/>
          <w:sz w:val="28"/>
          <w:szCs w:val="28"/>
          <w:lang w:val="en-US" w:eastAsia="zh-CN"/>
        </w:rPr>
        <w:t xml:space="preserve">  </w:t>
      </w:r>
      <w:permEnd w:id="24"/>
      <w:r>
        <w:rPr>
          <w:rFonts w:hint="eastAsia" w:ascii="仿宋" w:hAnsi="仿宋" w:eastAsia="仿宋" w:cs="仿宋"/>
          <w:sz w:val="28"/>
          <w:szCs w:val="28"/>
        </w:rPr>
        <w:t>(¥</w:t>
      </w:r>
      <w:permStart w:id="25" w:edGrp="everyone"/>
      <w:r>
        <w:rPr>
          <w:rFonts w:hint="eastAsia" w:ascii="仿宋" w:hAnsi="仿宋" w:eastAsia="仿宋" w:cs="仿宋"/>
          <w:sz w:val="28"/>
          <w:szCs w:val="28"/>
          <w:lang w:val="en-US" w:eastAsia="zh-CN"/>
        </w:rPr>
        <w:t xml:space="preserve">  </w:t>
      </w:r>
      <w:permEnd w:id="25"/>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)，税率</w:t>
      </w:r>
      <w:permStart w:id="26" w:edGrp="everyone"/>
      <w:r>
        <w:rPr>
          <w:rFonts w:hint="eastAsia" w:ascii="仿宋" w:hAnsi="仿宋" w:eastAsia="仿宋" w:cs="仿宋"/>
          <w:sz w:val="28"/>
          <w:szCs w:val="28"/>
          <w:lang w:val="en-US" w:eastAsia="zh-CN"/>
        </w:rPr>
        <w:t xml:space="preserve">  </w:t>
      </w:r>
      <w:permEnd w:id="26"/>
      <w:r>
        <w:rPr>
          <w:rFonts w:hint="eastAsia" w:ascii="仿宋" w:hAnsi="仿宋" w:eastAsia="仿宋" w:cs="仿宋"/>
          <w:sz w:val="28"/>
          <w:szCs w:val="28"/>
        </w:rPr>
        <w:t>%。</w:t>
      </w:r>
    </w:p>
    <w:p w14:paraId="772B84AF">
      <w:pPr>
        <w:tabs>
          <w:tab w:val="left" w:pos="1620"/>
        </w:tabs>
        <w:adjustRightInd w:val="0"/>
        <w:snapToGrid w:val="0"/>
        <w:spacing w:line="560" w:lineRule="exact"/>
        <w:ind w:firstLine="560" w:firstLineChars="200"/>
        <w:rPr>
          <w:rFonts w:hint="default" w:ascii="仿宋" w:hAnsi="仿宋" w:eastAsia="仿宋" w:cs="仿宋"/>
          <w:i/>
          <w:sz w:val="28"/>
          <w:szCs w:val="28"/>
          <w:lang w:val="en-US" w:eastAsia="zh-CN"/>
        </w:rPr>
      </w:pPr>
      <w:r>
        <w:rPr>
          <w:rFonts w:hint="eastAsia" w:ascii="仿宋" w:hAnsi="仿宋" w:eastAsia="仿宋" w:cs="仿宋"/>
          <w:sz w:val="28"/>
          <w:szCs w:val="28"/>
          <w:lang w:eastAsia="zh-CN"/>
        </w:rPr>
        <w:t>6</w:t>
      </w:r>
      <w:r>
        <w:rPr>
          <w:rFonts w:hint="eastAsia" w:ascii="仿宋" w:hAnsi="仿宋" w:eastAsia="仿宋" w:cs="仿宋"/>
          <w:sz w:val="28"/>
          <w:szCs w:val="28"/>
          <w:lang w:val="en-US" w:eastAsia="zh-CN"/>
        </w:rPr>
        <w:t>.3</w:t>
      </w:r>
      <w:r>
        <w:rPr>
          <w:rFonts w:hint="eastAsia" w:ascii="仿宋" w:hAnsi="仿宋" w:eastAsia="仿宋" w:cs="仿宋"/>
          <w:color w:val="auto"/>
          <w:sz w:val="28"/>
          <w:szCs w:val="28"/>
          <w:lang w:val="en-US" w:eastAsia="zh-CN"/>
        </w:rPr>
        <w:t>签约合同价格为完成本合同设计范围、阶段与服务内容及辅助工作的全部费用，</w:t>
      </w:r>
      <w:r>
        <w:rPr>
          <w:rFonts w:hint="eastAsia" w:ascii="仿宋" w:hAnsi="仿宋" w:eastAsia="仿宋" w:cs="仿宋"/>
          <w:i w:val="0"/>
          <w:sz w:val="28"/>
          <w:szCs w:val="28"/>
          <w:u w:val="none"/>
        </w:rPr>
        <w:t>包括但不限于</w:t>
      </w:r>
      <w:permStart w:id="27" w:edGrp="everyone"/>
      <w:r>
        <w:rPr>
          <w:rFonts w:hint="eastAsia" w:ascii="仿宋" w:hAnsi="仿宋" w:eastAsia="仿宋" w:cs="仿宋"/>
          <w:i w:val="0"/>
          <w:sz w:val="28"/>
          <w:szCs w:val="28"/>
          <w:u w:val="none"/>
          <w:lang w:val="en-US" w:eastAsia="zh-CN"/>
        </w:rPr>
        <w:t>工程设计费、图审费、咨询费、</w:t>
      </w:r>
      <w:r>
        <w:rPr>
          <w:rFonts w:hint="eastAsia" w:ascii="仿宋" w:hAnsi="仿宋" w:eastAsia="仿宋" w:cs="仿宋"/>
          <w:i w:val="0"/>
          <w:sz w:val="28"/>
          <w:szCs w:val="28"/>
          <w:u w:val="none"/>
        </w:rPr>
        <w:t>驻场服务费、交通差旅费用、打印材料费、参加评审汇报会议、调研费用</w:t>
      </w:r>
      <w:r>
        <w:rPr>
          <w:rFonts w:hint="eastAsia" w:ascii="仿宋" w:hAnsi="仿宋" w:eastAsia="仿宋" w:cs="仿宋"/>
          <w:i w:val="0"/>
          <w:sz w:val="28"/>
          <w:szCs w:val="28"/>
          <w:u w:val="none"/>
          <w:lang w:eastAsia="zh-CN"/>
        </w:rPr>
        <w:t>、</w:t>
      </w:r>
      <w:r>
        <w:rPr>
          <w:rFonts w:hint="eastAsia" w:ascii="仿宋" w:hAnsi="仿宋" w:eastAsia="仿宋" w:cs="仿宋"/>
          <w:sz w:val="28"/>
          <w:szCs w:val="28"/>
          <w:u w:val="none"/>
          <w:lang w:val="en-US" w:eastAsia="zh-CN"/>
        </w:rPr>
        <w:t>税费、规费、利润、人工保险费</w:t>
      </w:r>
      <w:permEnd w:id="27"/>
      <w:r>
        <w:rPr>
          <w:rFonts w:hint="eastAsia" w:ascii="仿宋" w:hAnsi="仿宋" w:eastAsia="仿宋" w:cs="仿宋"/>
          <w:i w:val="0"/>
          <w:sz w:val="28"/>
          <w:szCs w:val="28"/>
          <w:u w:val="none"/>
        </w:rPr>
        <w:t>等</w:t>
      </w:r>
      <w:r>
        <w:rPr>
          <w:rFonts w:hint="eastAsia" w:ascii="仿宋" w:hAnsi="仿宋" w:eastAsia="仿宋" w:cs="仿宋"/>
          <w:i w:val="0"/>
          <w:sz w:val="28"/>
          <w:szCs w:val="28"/>
          <w:u w:val="none"/>
          <w:lang w:val="en-US" w:eastAsia="zh-CN"/>
        </w:rPr>
        <w:t>实现本合同所需的一切费用</w:t>
      </w:r>
      <w:r>
        <w:rPr>
          <w:rFonts w:hint="eastAsia" w:ascii="仿宋" w:hAnsi="仿宋" w:eastAsia="仿宋" w:cs="仿宋"/>
          <w:i w:val="0"/>
          <w:sz w:val="28"/>
          <w:szCs w:val="28"/>
          <w:u w:val="none"/>
        </w:rPr>
        <w:t>。</w:t>
      </w:r>
      <w:r>
        <w:rPr>
          <w:rFonts w:hint="eastAsia" w:ascii="仿宋" w:hAnsi="仿宋" w:eastAsia="仿宋" w:cs="仿宋"/>
          <w:i w:val="0"/>
          <w:sz w:val="28"/>
          <w:szCs w:val="28"/>
          <w:u w:val="none"/>
          <w:lang w:val="en-US" w:eastAsia="zh-CN"/>
        </w:rPr>
        <w:t>除本合同另有约定外，甲方无需向乙方支付其他任何费用。</w:t>
      </w:r>
    </w:p>
    <w:p w14:paraId="4143AFB0">
      <w:pPr>
        <w:adjustRightInd w:val="0"/>
        <w:snapToGrid w:val="0"/>
        <w:spacing w:line="6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u w:val="none"/>
          <w:lang w:val="en-US" w:eastAsia="zh-CN"/>
        </w:rPr>
        <w:t>6.4结算方式：</w:t>
      </w:r>
      <w:r>
        <w:rPr>
          <w:rFonts w:hint="eastAsia" w:ascii="仿宋" w:hAnsi="仿宋" w:eastAsia="仿宋" w:cs="仿宋"/>
          <w:b/>
          <w:bCs/>
          <w:sz w:val="28"/>
          <w:szCs w:val="28"/>
          <w:u w:val="none"/>
        </w:rPr>
        <w:t>项目招标总建筑面积为</w:t>
      </w:r>
      <w:permStart w:id="28" w:edGrp="everyone"/>
      <w:r>
        <w:rPr>
          <w:rFonts w:hint="eastAsia" w:ascii="仿宋" w:hAnsi="仿宋" w:eastAsia="仿宋" w:cs="仿宋"/>
          <w:b/>
          <w:bCs/>
          <w:sz w:val="28"/>
          <w:szCs w:val="28"/>
          <w:u w:val="none"/>
          <w:lang w:val="en-US" w:eastAsia="zh-CN"/>
        </w:rPr>
        <w:t>3700</w:t>
      </w:r>
      <w:permEnd w:id="28"/>
      <w:r>
        <w:rPr>
          <w:rFonts w:hint="eastAsia" w:ascii="仿宋" w:hAnsi="仿宋" w:eastAsia="仿宋" w:cs="仿宋"/>
          <w:b/>
          <w:bCs/>
          <w:sz w:val="28"/>
          <w:szCs w:val="28"/>
          <w:u w:val="none"/>
        </w:rPr>
        <w:t>平方米,</w:t>
      </w:r>
      <w:r>
        <w:rPr>
          <w:rFonts w:hint="eastAsia" w:ascii="仿宋" w:hAnsi="仿宋" w:eastAsia="仿宋" w:cs="仿宋"/>
          <w:b/>
          <w:bCs/>
          <w:sz w:val="28"/>
          <w:szCs w:val="28"/>
          <w:u w:val="none"/>
          <w:lang w:val="en-US" w:eastAsia="zh-CN"/>
        </w:rPr>
        <w:t>最终结算以含税中标金额按招标总面积折算综合单价乘以甲方确认的最终面积计算，</w:t>
      </w:r>
      <w:r>
        <w:rPr>
          <w:rFonts w:hint="eastAsia" w:ascii="仿宋" w:hAnsi="仿宋" w:eastAsia="仿宋" w:cs="仿宋"/>
          <w:b/>
          <w:bCs/>
          <w:sz w:val="28"/>
          <w:szCs w:val="28"/>
          <w:u w:val="none"/>
        </w:rPr>
        <w:t>该费用已包括完成本合同约定全部设计工作的全部费用。</w:t>
      </w:r>
    </w:p>
    <w:p w14:paraId="74340C9D">
      <w:pPr>
        <w:adjustRightInd w:val="0"/>
        <w:snapToGrid w:val="0"/>
        <w:spacing w:line="600" w:lineRule="exact"/>
        <w:ind w:left="561" w:leftChars="267" w:firstLine="140" w:firstLineChars="50"/>
        <w:jc w:val="left"/>
        <w:rPr>
          <w:rFonts w:hint="default" w:ascii="仿宋" w:hAnsi="仿宋" w:eastAsia="仿宋" w:cs="仿宋"/>
          <w:sz w:val="28"/>
          <w:szCs w:val="28"/>
        </w:rPr>
      </w:pPr>
      <w:r>
        <w:rPr>
          <w:rFonts w:hint="eastAsia" w:ascii="仿宋" w:hAnsi="仿宋" w:eastAsia="仿宋" w:cs="仿宋"/>
          <w:sz w:val="28"/>
          <w:szCs w:val="28"/>
          <w:lang w:eastAsia="zh-CN"/>
        </w:rPr>
        <w:t>6</w:t>
      </w:r>
      <w:r>
        <w:rPr>
          <w:rFonts w:hint="eastAsia" w:ascii="仿宋" w:hAnsi="仿宋" w:eastAsia="仿宋" w:cs="仿宋"/>
          <w:sz w:val="28"/>
          <w:szCs w:val="28"/>
          <w:lang w:val="en-US" w:eastAsia="zh-CN"/>
        </w:rPr>
        <w:t>.5支付方式</w:t>
      </w:r>
    </w:p>
    <w:p w14:paraId="5D369FB5">
      <w:pPr>
        <w:adjustRightInd w:val="0"/>
        <w:snapToGrid/>
        <w:spacing w:beforeLines="0" w:afterLines="0" w:line="360" w:lineRule="auto"/>
        <w:ind w:firstLine="560" w:firstLineChars="200"/>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1）无预付款。</w:t>
      </w:r>
    </w:p>
    <w:p w14:paraId="003DAEED">
      <w:pPr>
        <w:adjustRightInd/>
        <w:snapToGrid/>
        <w:spacing w:beforeLines="-2147483648" w:afterLines="-2147483648" w:line="240" w:lineRule="auto"/>
        <w:ind w:firstLine="560" w:firstLineChars="200"/>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（2）乙方</w:t>
      </w:r>
      <w:r>
        <w:rPr>
          <w:rFonts w:hint="eastAsia" w:ascii="仿宋" w:hAnsi="仿宋" w:eastAsia="仿宋" w:cs="仿宋"/>
          <w:sz w:val="28"/>
          <w:szCs w:val="28"/>
          <w:u w:val="none"/>
        </w:rPr>
        <w:t>完成施工图设计</w:t>
      </w:r>
      <w:r>
        <w:rPr>
          <w:rFonts w:hint="eastAsia" w:ascii="仿宋" w:hAnsi="仿宋" w:eastAsia="仿宋" w:cs="仿宋"/>
          <w:sz w:val="28"/>
          <w:szCs w:val="28"/>
          <w:u w:val="none"/>
          <w:lang w:val="en-US" w:eastAsia="zh-CN"/>
        </w:rPr>
        <w:t>且</w:t>
      </w:r>
      <w:r>
        <w:rPr>
          <w:rFonts w:hint="eastAsia" w:ascii="仿宋" w:hAnsi="仿宋" w:eastAsia="仿宋" w:cs="仿宋"/>
          <w:sz w:val="28"/>
          <w:szCs w:val="28"/>
          <w:u w:val="none"/>
        </w:rPr>
        <w:t>经</w:t>
      </w:r>
      <w:r>
        <w:rPr>
          <w:rFonts w:hint="eastAsia" w:ascii="仿宋" w:hAnsi="仿宋" w:eastAsia="仿宋" w:cs="仿宋"/>
          <w:sz w:val="28"/>
          <w:szCs w:val="28"/>
          <w:u w:val="none"/>
          <w:lang w:val="en-US" w:eastAsia="zh-CN"/>
        </w:rPr>
        <w:t>甲方</w:t>
      </w:r>
      <w:r>
        <w:rPr>
          <w:rFonts w:hint="eastAsia" w:ascii="仿宋" w:hAnsi="仿宋" w:eastAsia="仿宋" w:cs="仿宋"/>
          <w:sz w:val="28"/>
          <w:szCs w:val="28"/>
          <w:u w:val="none"/>
        </w:rPr>
        <w:t>确认后支付</w:t>
      </w:r>
      <w:r>
        <w:rPr>
          <w:rFonts w:hint="eastAsia" w:ascii="仿宋" w:hAnsi="仿宋" w:eastAsia="仿宋" w:cs="仿宋"/>
          <w:sz w:val="28"/>
          <w:szCs w:val="28"/>
          <w:u w:val="none"/>
          <w:lang w:val="en-US" w:eastAsia="zh-CN"/>
        </w:rPr>
        <w:t>至签约</w:t>
      </w:r>
      <w:r>
        <w:rPr>
          <w:rFonts w:hint="eastAsia" w:ascii="仿宋" w:hAnsi="仿宋" w:eastAsia="仿宋" w:cs="仿宋"/>
          <w:sz w:val="28"/>
          <w:szCs w:val="28"/>
          <w:u w:val="none"/>
        </w:rPr>
        <w:t>合同价</w:t>
      </w:r>
      <w:r>
        <w:rPr>
          <w:rFonts w:hint="eastAsia" w:ascii="仿宋" w:hAnsi="仿宋" w:eastAsia="仿宋" w:cs="仿宋"/>
          <w:sz w:val="28"/>
          <w:szCs w:val="28"/>
          <w:u w:val="none"/>
          <w:lang w:val="en-US" w:eastAsia="zh-CN"/>
        </w:rPr>
        <w:t>的</w:t>
      </w:r>
      <w:permStart w:id="29" w:edGrp="everyone"/>
      <w:r>
        <w:rPr>
          <w:rFonts w:hint="eastAsia" w:ascii="仿宋" w:hAnsi="仿宋" w:eastAsia="仿宋" w:cs="仿宋"/>
          <w:sz w:val="28"/>
          <w:szCs w:val="28"/>
          <w:u w:val="none"/>
          <w:lang w:val="en-US" w:eastAsia="zh-CN"/>
        </w:rPr>
        <w:t>7</w:t>
      </w:r>
      <w:r>
        <w:rPr>
          <w:rFonts w:hint="eastAsia" w:ascii="仿宋" w:hAnsi="仿宋" w:eastAsia="仿宋" w:cs="仿宋"/>
          <w:sz w:val="28"/>
          <w:szCs w:val="28"/>
          <w:u w:val="none"/>
        </w:rPr>
        <w:t>0%</w:t>
      </w:r>
      <w:permEnd w:id="29"/>
      <w:r>
        <w:rPr>
          <w:rFonts w:hint="eastAsia" w:ascii="仿宋" w:hAnsi="仿宋" w:eastAsia="仿宋" w:cs="仿宋"/>
          <w:sz w:val="28"/>
          <w:szCs w:val="28"/>
          <w:u w:val="none"/>
          <w:lang w:val="en-US" w:eastAsia="zh-CN"/>
        </w:rPr>
        <w:t>。</w:t>
      </w:r>
    </w:p>
    <w:p w14:paraId="4A4E6618">
      <w:pPr>
        <w:adjustRightInd/>
        <w:snapToGrid/>
        <w:spacing w:beforeLines="-2147483648" w:afterLines="-2147483648" w:line="240" w:lineRule="auto"/>
        <w:ind w:firstLine="560" w:firstLineChars="200"/>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（3）待乙方配合甲方通过消防验收，并获取消防验收合格证，且经甲方审定确认结算后，支付剩余结算款。</w:t>
      </w:r>
    </w:p>
    <w:p w14:paraId="32B828D7">
      <w:pPr>
        <w:adjustRightInd/>
        <w:snapToGrid/>
        <w:spacing w:beforeLines="-2147483648" w:afterLines="-2147483648" w:line="240" w:lineRule="auto"/>
        <w:ind w:firstLine="560" w:firstLineChars="200"/>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6.6乙方指定收款账户信息：</w:t>
      </w:r>
    </w:p>
    <w:p w14:paraId="3173D8D1">
      <w:pPr>
        <w:adjustRightInd/>
        <w:snapToGrid/>
        <w:spacing w:beforeLines="-2147483648" w:afterLines="-2147483648" w:line="240" w:lineRule="auto"/>
        <w:ind w:firstLine="560" w:firstLineChars="200"/>
        <w:rPr>
          <w:rFonts w:hint="default" w:ascii="仿宋" w:hAnsi="仿宋" w:eastAsia="仿宋" w:cs="仿宋"/>
          <w:sz w:val="28"/>
          <w:szCs w:val="28"/>
          <w:u w:val="none"/>
          <w:lang w:val="en-US" w:eastAsia="zh-CN"/>
        </w:rPr>
      </w:pPr>
      <w:r>
        <w:rPr>
          <w:rFonts w:hint="default" w:ascii="仿宋" w:hAnsi="仿宋" w:eastAsia="仿宋" w:cs="仿宋"/>
          <w:sz w:val="28"/>
          <w:szCs w:val="28"/>
          <w:u w:val="none"/>
        </w:rPr>
        <w:t>开户银行：</w:t>
      </w:r>
      <w:permStart w:id="30" w:edGrp="everyone"/>
      <w:r>
        <w:rPr>
          <w:rFonts w:hint="eastAsia" w:ascii="仿宋" w:hAnsi="仿宋" w:eastAsia="仿宋" w:cs="仿宋"/>
          <w:sz w:val="28"/>
          <w:szCs w:val="28"/>
          <w:u w:val="none"/>
          <w:lang w:val="en-US" w:eastAsia="zh-CN"/>
        </w:rPr>
        <w:t xml:space="preserve">   </w:t>
      </w:r>
      <w:permEnd w:id="30"/>
    </w:p>
    <w:p w14:paraId="09F32367">
      <w:pPr>
        <w:adjustRightInd/>
        <w:snapToGrid/>
        <w:spacing w:beforeLines="-2147483648" w:afterLines="-2147483648" w:line="240" w:lineRule="auto"/>
        <w:ind w:firstLine="560" w:firstLineChars="200"/>
        <w:rPr>
          <w:rFonts w:hint="default" w:ascii="仿宋" w:hAnsi="仿宋" w:eastAsia="仿宋" w:cs="仿宋"/>
          <w:sz w:val="28"/>
          <w:szCs w:val="28"/>
          <w:u w:val="none"/>
          <w:lang w:val="en-US" w:eastAsia="zh-CN"/>
        </w:rPr>
      </w:pPr>
      <w:r>
        <w:rPr>
          <w:rFonts w:hint="default" w:ascii="仿宋" w:hAnsi="仿宋" w:eastAsia="仿宋" w:cs="仿宋"/>
          <w:sz w:val="28"/>
          <w:szCs w:val="28"/>
          <w:u w:val="none"/>
        </w:rPr>
        <w:t>户名：</w:t>
      </w:r>
      <w:permStart w:id="31" w:edGrp="everyone"/>
      <w:r>
        <w:rPr>
          <w:rFonts w:hint="eastAsia" w:ascii="仿宋" w:hAnsi="仿宋" w:eastAsia="仿宋" w:cs="仿宋"/>
          <w:sz w:val="28"/>
          <w:szCs w:val="28"/>
          <w:u w:val="none"/>
          <w:lang w:val="en-US" w:eastAsia="zh-CN"/>
        </w:rPr>
        <w:t xml:space="preserve">   </w:t>
      </w:r>
      <w:permEnd w:id="31"/>
    </w:p>
    <w:p w14:paraId="5DAAEEF2">
      <w:pPr>
        <w:adjustRightInd/>
        <w:snapToGrid/>
        <w:spacing w:beforeLines="-2147483648" w:afterLines="-2147483648" w:line="240" w:lineRule="auto"/>
        <w:ind w:firstLine="560" w:firstLineChars="200"/>
        <w:rPr>
          <w:rFonts w:hint="default" w:ascii="仿宋" w:hAnsi="仿宋" w:eastAsia="仿宋" w:cs="仿宋"/>
          <w:sz w:val="28"/>
          <w:szCs w:val="28"/>
          <w:u w:val="none"/>
          <w:lang w:val="en-US" w:eastAsia="zh-CN"/>
        </w:rPr>
      </w:pPr>
      <w:r>
        <w:rPr>
          <w:rFonts w:hint="default" w:ascii="仿宋" w:hAnsi="仿宋" w:eastAsia="仿宋" w:cs="仿宋"/>
          <w:sz w:val="28"/>
          <w:szCs w:val="28"/>
          <w:u w:val="none"/>
        </w:rPr>
        <w:t>账号：</w:t>
      </w:r>
      <w:permStart w:id="32" w:edGrp="everyone"/>
      <w:r>
        <w:rPr>
          <w:rFonts w:hint="eastAsia" w:ascii="仿宋" w:hAnsi="仿宋" w:eastAsia="仿宋" w:cs="仿宋"/>
          <w:sz w:val="28"/>
          <w:szCs w:val="28"/>
          <w:u w:val="none"/>
          <w:lang w:val="en-US" w:eastAsia="zh-CN"/>
        </w:rPr>
        <w:t xml:space="preserve">   </w:t>
      </w:r>
      <w:permEnd w:id="32"/>
    </w:p>
    <w:p w14:paraId="2562A89A">
      <w:pPr>
        <w:adjustRightInd/>
        <w:snapToGrid/>
        <w:spacing w:beforeLines="-2147483648" w:afterLines="-2147483648" w:line="240" w:lineRule="auto"/>
        <w:ind w:firstLine="560" w:firstLineChars="200"/>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6.7甲方</w:t>
      </w:r>
      <w:r>
        <w:rPr>
          <w:rFonts w:hint="eastAsia" w:ascii="仿宋" w:hAnsi="仿宋" w:eastAsia="仿宋" w:cs="仿宋"/>
          <w:sz w:val="28"/>
          <w:szCs w:val="28"/>
          <w:u w:val="none"/>
        </w:rPr>
        <w:t>指定开票信息：</w:t>
      </w:r>
    </w:p>
    <w:p w14:paraId="27DEC53F">
      <w:pPr>
        <w:adjustRightInd/>
        <w:snapToGrid/>
        <w:spacing w:beforeLines="-2147483648" w:afterLines="-2147483648" w:line="240" w:lineRule="auto"/>
        <w:ind w:firstLine="560" w:firstLineChars="200"/>
        <w:rPr>
          <w:rFonts w:hint="default"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公司名称：</w:t>
      </w:r>
      <w:permStart w:id="33" w:edGrp="everyone"/>
      <w:r>
        <w:rPr>
          <w:rFonts w:hint="eastAsia" w:ascii="仿宋" w:hAnsi="仿宋" w:eastAsia="仿宋" w:cs="仿宋"/>
          <w:sz w:val="28"/>
          <w:szCs w:val="28"/>
          <w:u w:val="none"/>
          <w:lang w:val="en-US" w:eastAsia="zh-CN"/>
        </w:rPr>
        <w:t>海口江发投资有限公司</w:t>
      </w:r>
      <w:permEnd w:id="33"/>
    </w:p>
    <w:p w14:paraId="4AD12ACE">
      <w:pPr>
        <w:adjustRightInd/>
        <w:snapToGrid/>
        <w:spacing w:beforeLines="-2147483648" w:afterLines="-2147483648" w:line="240" w:lineRule="auto"/>
        <w:ind w:firstLine="560" w:firstLineChars="200"/>
        <w:rPr>
          <w:rFonts w:hint="default" w:ascii="仿宋" w:hAnsi="仿宋" w:eastAsia="仿宋" w:cs="仿宋"/>
          <w:sz w:val="28"/>
          <w:szCs w:val="28"/>
          <w:u w:val="none"/>
          <w:lang w:val="en-US" w:eastAsia="zh-CN"/>
        </w:rPr>
      </w:pPr>
      <w:r>
        <w:rPr>
          <w:rFonts w:hint="default" w:ascii="仿宋" w:hAnsi="仿宋" w:eastAsia="仿宋" w:cs="仿宋"/>
          <w:sz w:val="28"/>
          <w:szCs w:val="28"/>
          <w:u w:val="none"/>
        </w:rPr>
        <w:t>纳税人识别号：</w:t>
      </w:r>
      <w:permStart w:id="34" w:edGrp="everyone"/>
      <w:r>
        <w:rPr>
          <w:rFonts w:hint="eastAsia" w:ascii="仿宋" w:hAnsi="仿宋" w:eastAsia="仿宋" w:cs="仿宋"/>
          <w:sz w:val="28"/>
          <w:szCs w:val="28"/>
          <w:u w:val="none"/>
          <w:lang w:val="en-US" w:eastAsia="zh-CN"/>
        </w:rPr>
        <w:t>91460000MA7FCMGL2N</w:t>
      </w:r>
      <w:permEnd w:id="34"/>
    </w:p>
    <w:p w14:paraId="1A3FE548">
      <w:pPr>
        <w:adjustRightInd/>
        <w:snapToGrid/>
        <w:spacing w:beforeLines="-2147483648" w:afterLines="-2147483648" w:line="240" w:lineRule="auto"/>
        <w:ind w:firstLine="560" w:firstLineChars="200"/>
        <w:rPr>
          <w:rFonts w:hint="default" w:ascii="仿宋" w:hAnsi="仿宋" w:eastAsia="仿宋" w:cs="仿宋"/>
          <w:sz w:val="28"/>
          <w:szCs w:val="28"/>
          <w:u w:val="none"/>
          <w:lang w:val="en-US" w:eastAsia="zh-CN"/>
        </w:rPr>
      </w:pPr>
      <w:r>
        <w:rPr>
          <w:rFonts w:hint="default" w:ascii="仿宋" w:hAnsi="仿宋" w:eastAsia="仿宋" w:cs="仿宋"/>
          <w:sz w:val="28"/>
          <w:szCs w:val="28"/>
          <w:u w:val="none"/>
        </w:rPr>
        <w:t>地址：</w:t>
      </w:r>
      <w:r>
        <w:rPr>
          <w:rFonts w:hint="eastAsia" w:ascii="仿宋" w:hAnsi="仿宋" w:eastAsia="仿宋" w:cs="仿宋"/>
          <w:sz w:val="28"/>
          <w:szCs w:val="28"/>
          <w:u w:val="none"/>
          <w:lang w:val="en-US" w:eastAsia="zh-CN"/>
        </w:rPr>
        <w:t xml:space="preserve"> </w:t>
      </w:r>
      <w:permStart w:id="35" w:edGrp="everyone"/>
      <w:r>
        <w:rPr>
          <w:rFonts w:hint="eastAsia" w:ascii="仿宋" w:hAnsi="仿宋" w:eastAsia="仿宋" w:cs="仿宋"/>
          <w:sz w:val="28"/>
          <w:szCs w:val="28"/>
          <w:u w:val="none"/>
          <w:lang w:val="en-US" w:eastAsia="zh-CN"/>
        </w:rPr>
        <w:t>海南省海口市江东新区桂林洋大道与桂秀路交叉口东北200米罗牛山电商大厦8楼</w:t>
      </w:r>
      <w:permEnd w:id="35"/>
    </w:p>
    <w:p w14:paraId="1F1F4A51">
      <w:pPr>
        <w:adjustRightInd/>
        <w:snapToGrid/>
        <w:spacing w:beforeLines="-2147483648" w:afterLines="-2147483648" w:line="240" w:lineRule="auto"/>
        <w:ind w:firstLine="560" w:firstLineChars="200"/>
        <w:rPr>
          <w:rFonts w:hint="default" w:ascii="仿宋" w:hAnsi="仿宋" w:eastAsia="仿宋" w:cs="仿宋"/>
          <w:sz w:val="28"/>
          <w:szCs w:val="28"/>
          <w:u w:val="none"/>
          <w:lang w:val="en-US" w:eastAsia="zh-CN"/>
        </w:rPr>
      </w:pPr>
      <w:r>
        <w:rPr>
          <w:rFonts w:hint="default" w:ascii="仿宋" w:hAnsi="仿宋" w:eastAsia="仿宋" w:cs="仿宋"/>
          <w:sz w:val="28"/>
          <w:szCs w:val="28"/>
          <w:u w:val="none"/>
        </w:rPr>
        <w:t>电话：</w:t>
      </w:r>
      <w:permStart w:id="36" w:edGrp="everyone"/>
      <w:r>
        <w:rPr>
          <w:rFonts w:hint="eastAsia" w:ascii="仿宋" w:hAnsi="仿宋" w:eastAsia="仿宋" w:cs="仿宋"/>
          <w:sz w:val="28"/>
          <w:szCs w:val="28"/>
          <w:u w:val="none"/>
          <w:lang w:val="en-US" w:eastAsia="zh-CN"/>
        </w:rPr>
        <w:t>0898-31665666</w:t>
      </w:r>
      <w:permEnd w:id="36"/>
    </w:p>
    <w:p w14:paraId="6422713B">
      <w:pPr>
        <w:adjustRightInd/>
        <w:snapToGrid/>
        <w:spacing w:beforeLines="-2147483648" w:afterLines="-2147483648" w:line="240" w:lineRule="auto"/>
        <w:ind w:firstLine="560" w:firstLineChars="200"/>
        <w:rPr>
          <w:rFonts w:hint="default" w:ascii="仿宋" w:hAnsi="仿宋" w:eastAsia="仿宋" w:cs="仿宋"/>
          <w:sz w:val="28"/>
          <w:szCs w:val="28"/>
          <w:u w:val="none"/>
          <w:lang w:val="en-US" w:eastAsia="zh-CN"/>
        </w:rPr>
      </w:pPr>
      <w:r>
        <w:rPr>
          <w:rFonts w:hint="default" w:ascii="仿宋" w:hAnsi="仿宋" w:eastAsia="仿宋" w:cs="仿宋"/>
          <w:sz w:val="28"/>
          <w:szCs w:val="28"/>
          <w:u w:val="none"/>
        </w:rPr>
        <w:t>开户银行：</w:t>
      </w:r>
      <w:permStart w:id="37" w:edGrp="everyone"/>
      <w:r>
        <w:rPr>
          <w:rFonts w:hint="eastAsia" w:ascii="仿宋" w:hAnsi="仿宋" w:eastAsia="仿宋" w:cs="仿宋"/>
          <w:sz w:val="28"/>
          <w:szCs w:val="28"/>
          <w:u w:val="none"/>
          <w:lang w:val="en-US" w:eastAsia="zh-CN"/>
        </w:rPr>
        <w:t>中国农业发展银行海南省分行营业部</w:t>
      </w:r>
      <w:permEnd w:id="37"/>
    </w:p>
    <w:p w14:paraId="3D41E944">
      <w:pPr>
        <w:adjustRightInd/>
        <w:snapToGrid/>
        <w:spacing w:beforeLines="-2147483648" w:afterLines="-2147483648" w:line="240" w:lineRule="auto"/>
        <w:ind w:firstLine="560" w:firstLineChars="200"/>
        <w:rPr>
          <w:rFonts w:hint="default" w:ascii="仿宋" w:hAnsi="仿宋" w:eastAsia="仿宋" w:cs="仿宋"/>
          <w:sz w:val="28"/>
          <w:szCs w:val="28"/>
          <w:u w:val="none"/>
          <w:lang w:val="en-US" w:eastAsia="zh-CN"/>
        </w:rPr>
      </w:pPr>
      <w:r>
        <w:rPr>
          <w:rFonts w:hint="default" w:ascii="仿宋" w:hAnsi="仿宋" w:eastAsia="仿宋" w:cs="仿宋"/>
          <w:sz w:val="28"/>
          <w:szCs w:val="28"/>
          <w:u w:val="none"/>
        </w:rPr>
        <w:t>银行账号：</w:t>
      </w:r>
      <w:permStart w:id="38" w:edGrp="everyone"/>
      <w:r>
        <w:rPr>
          <w:rFonts w:hint="eastAsia" w:ascii="仿宋" w:hAnsi="仿宋" w:eastAsia="仿宋" w:cs="仿宋"/>
          <w:sz w:val="28"/>
          <w:szCs w:val="28"/>
          <w:u w:val="none"/>
          <w:lang w:val="en-US" w:eastAsia="zh-CN"/>
        </w:rPr>
        <w:t>20346999900100001284641</w:t>
      </w:r>
      <w:permEnd w:id="38"/>
    </w:p>
    <w:p w14:paraId="38CF18B4">
      <w:pPr>
        <w:adjustRightInd/>
        <w:snapToGrid/>
        <w:spacing w:beforeLines="-2147483648" w:afterLines="-2147483648" w:line="240" w:lineRule="auto"/>
        <w:ind w:firstLine="560" w:firstLineChars="200"/>
        <w:rPr>
          <w:rFonts w:hint="eastAsia" w:ascii="仿宋" w:hAnsi="仿宋" w:eastAsia="仿宋" w:cs="仿宋"/>
          <w:sz w:val="28"/>
          <w:szCs w:val="28"/>
          <w:u w:val="none"/>
          <w:lang w:val="en-US" w:eastAsia="zh-CN"/>
        </w:rPr>
      </w:pPr>
      <w:r>
        <w:rPr>
          <w:rFonts w:hint="eastAsia" w:ascii="仿宋" w:hAnsi="仿宋" w:eastAsia="仿宋" w:cs="仿宋"/>
          <w:sz w:val="28"/>
          <w:szCs w:val="28"/>
          <w:u w:val="none"/>
        </w:rPr>
        <w:t>海口江发投资有限公司为江东天地项目的合法所有权人，海口江发投资有限公司经</w:t>
      </w:r>
      <w:r>
        <w:rPr>
          <w:rFonts w:hint="eastAsia" w:ascii="仿宋" w:hAnsi="仿宋" w:eastAsia="仿宋" w:cs="仿宋"/>
          <w:sz w:val="28"/>
          <w:szCs w:val="28"/>
          <w:u w:val="none"/>
          <w:lang w:val="en-US" w:eastAsia="zh-CN"/>
        </w:rPr>
        <w:t>甲方</w:t>
      </w:r>
      <w:r>
        <w:rPr>
          <w:rFonts w:hint="eastAsia" w:ascii="仿宋" w:hAnsi="仿宋" w:eastAsia="仿宋" w:cs="仿宋"/>
          <w:sz w:val="28"/>
          <w:szCs w:val="28"/>
          <w:u w:val="none"/>
        </w:rPr>
        <w:t>委托，代</w:t>
      </w:r>
      <w:r>
        <w:rPr>
          <w:rFonts w:hint="eastAsia" w:ascii="仿宋" w:hAnsi="仿宋" w:eastAsia="仿宋" w:cs="仿宋"/>
          <w:sz w:val="28"/>
          <w:szCs w:val="28"/>
          <w:u w:val="none"/>
          <w:lang w:val="en-US" w:eastAsia="zh-CN"/>
        </w:rPr>
        <w:t>甲方</w:t>
      </w:r>
      <w:r>
        <w:rPr>
          <w:rFonts w:hint="eastAsia" w:ascii="仿宋" w:hAnsi="仿宋" w:eastAsia="仿宋" w:cs="仿宋"/>
          <w:sz w:val="28"/>
          <w:szCs w:val="28"/>
          <w:u w:val="none"/>
        </w:rPr>
        <w:t>按本合同付款约定，直接向</w:t>
      </w:r>
      <w:r>
        <w:rPr>
          <w:rFonts w:hint="eastAsia" w:ascii="仿宋" w:hAnsi="仿宋" w:eastAsia="仿宋" w:cs="仿宋"/>
          <w:sz w:val="28"/>
          <w:szCs w:val="28"/>
          <w:u w:val="none"/>
          <w:lang w:val="en-US" w:eastAsia="zh-CN"/>
        </w:rPr>
        <w:t>乙方</w:t>
      </w:r>
      <w:r>
        <w:rPr>
          <w:rFonts w:hint="eastAsia" w:ascii="仿宋" w:hAnsi="仿宋" w:eastAsia="仿宋" w:cs="仿宋"/>
          <w:sz w:val="28"/>
          <w:szCs w:val="28"/>
          <w:u w:val="none"/>
        </w:rPr>
        <w:t>支付。</w:t>
      </w: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授权书见附件6</w:t>
      </w:r>
      <w:r>
        <w:rPr>
          <w:rFonts w:hint="eastAsia" w:ascii="仿宋" w:hAnsi="仿宋" w:eastAsia="仿宋" w:cs="仿宋"/>
          <w:sz w:val="28"/>
          <w:szCs w:val="28"/>
          <w:u w:val="none"/>
          <w:lang w:eastAsia="zh-CN"/>
        </w:rPr>
        <w:t>）</w:t>
      </w:r>
    </w:p>
    <w:p w14:paraId="0BBCF340">
      <w:pPr>
        <w:adjustRightInd/>
        <w:snapToGrid/>
        <w:spacing w:beforeLines="-2147483648" w:afterLines="-2147483648" w:line="240" w:lineRule="auto"/>
        <w:ind w:firstLine="560" w:firstLineChars="200"/>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6.8</w:t>
      </w:r>
      <w:r>
        <w:rPr>
          <w:rFonts w:hint="eastAsia" w:ascii="仿宋" w:hAnsi="仿宋" w:eastAsia="仿宋" w:cs="仿宋"/>
          <w:sz w:val="28"/>
          <w:szCs w:val="28"/>
          <w:u w:val="none"/>
        </w:rPr>
        <w:t>每支付一笔款项前</w:t>
      </w: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乙方</w:t>
      </w:r>
      <w:r>
        <w:rPr>
          <w:rFonts w:hint="eastAsia" w:ascii="仿宋" w:hAnsi="仿宋" w:eastAsia="仿宋" w:cs="仿宋"/>
          <w:sz w:val="28"/>
          <w:szCs w:val="28"/>
          <w:u w:val="none"/>
        </w:rPr>
        <w:t>须</w:t>
      </w:r>
      <w:r>
        <w:rPr>
          <w:rFonts w:hint="eastAsia" w:ascii="仿宋" w:hAnsi="仿宋" w:eastAsia="仿宋" w:cs="仿宋"/>
          <w:sz w:val="28"/>
          <w:szCs w:val="28"/>
          <w:u w:val="none"/>
          <w:lang w:val="en-US" w:eastAsia="zh-CN"/>
        </w:rPr>
        <w:t>先行</w:t>
      </w:r>
      <w:r>
        <w:rPr>
          <w:rFonts w:hint="eastAsia" w:ascii="仿宋" w:hAnsi="仿宋" w:eastAsia="仿宋" w:cs="仿宋"/>
          <w:sz w:val="28"/>
          <w:szCs w:val="28"/>
          <w:u w:val="none"/>
        </w:rPr>
        <w:t>向</w:t>
      </w:r>
      <w:r>
        <w:rPr>
          <w:rFonts w:hint="eastAsia" w:ascii="仿宋" w:hAnsi="仿宋" w:eastAsia="仿宋" w:cs="仿宋"/>
          <w:sz w:val="28"/>
          <w:szCs w:val="28"/>
          <w:u w:val="none"/>
          <w:lang w:val="en-US" w:eastAsia="zh-CN"/>
        </w:rPr>
        <w:t>甲方</w:t>
      </w:r>
      <w:r>
        <w:rPr>
          <w:rFonts w:hint="eastAsia" w:ascii="仿宋" w:hAnsi="仿宋" w:eastAsia="仿宋" w:cs="仿宋"/>
          <w:sz w:val="28"/>
          <w:szCs w:val="28"/>
          <w:u w:val="none"/>
        </w:rPr>
        <w:t>提供</w:t>
      </w:r>
      <w:r>
        <w:rPr>
          <w:rFonts w:hint="eastAsia" w:ascii="仿宋" w:hAnsi="仿宋" w:eastAsia="仿宋" w:cs="仿宋"/>
          <w:sz w:val="28"/>
          <w:szCs w:val="28"/>
          <w:u w:val="none"/>
          <w:lang w:val="en-US" w:eastAsia="zh-CN"/>
        </w:rPr>
        <w:t>合法有效且</w:t>
      </w:r>
      <w:r>
        <w:rPr>
          <w:rFonts w:hint="eastAsia" w:ascii="仿宋" w:hAnsi="仿宋" w:eastAsia="仿宋" w:cs="仿宋"/>
          <w:sz w:val="28"/>
          <w:szCs w:val="28"/>
          <w:u w:val="none"/>
        </w:rPr>
        <w:t>等额增值税专用发票</w:t>
      </w: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乙方</w:t>
      </w:r>
      <w:r>
        <w:rPr>
          <w:rFonts w:hint="eastAsia" w:ascii="仿宋" w:hAnsi="仿宋" w:eastAsia="仿宋" w:cs="仿宋"/>
          <w:sz w:val="28"/>
          <w:szCs w:val="28"/>
          <w:u w:val="none"/>
        </w:rPr>
        <w:t>未向</w:t>
      </w:r>
      <w:r>
        <w:rPr>
          <w:rFonts w:hint="eastAsia" w:ascii="仿宋" w:hAnsi="仿宋" w:eastAsia="仿宋" w:cs="仿宋"/>
          <w:sz w:val="28"/>
          <w:szCs w:val="28"/>
          <w:u w:val="none"/>
          <w:lang w:val="en-US" w:eastAsia="zh-CN"/>
        </w:rPr>
        <w:t>甲方</w:t>
      </w:r>
      <w:r>
        <w:rPr>
          <w:rFonts w:hint="eastAsia" w:ascii="仿宋" w:hAnsi="仿宋" w:eastAsia="仿宋" w:cs="仿宋"/>
          <w:sz w:val="28"/>
          <w:szCs w:val="28"/>
          <w:u w:val="none"/>
        </w:rPr>
        <w:t>提供</w:t>
      </w:r>
      <w:r>
        <w:rPr>
          <w:rFonts w:hint="eastAsia" w:ascii="仿宋" w:hAnsi="仿宋" w:eastAsia="仿宋" w:cs="仿宋"/>
          <w:sz w:val="28"/>
          <w:szCs w:val="28"/>
          <w:u w:val="none"/>
          <w:lang w:val="en-US" w:eastAsia="zh-CN"/>
        </w:rPr>
        <w:t>合法有效且</w:t>
      </w:r>
      <w:r>
        <w:rPr>
          <w:rFonts w:hint="eastAsia" w:ascii="仿宋" w:hAnsi="仿宋" w:eastAsia="仿宋" w:cs="仿宋"/>
          <w:sz w:val="28"/>
          <w:szCs w:val="28"/>
          <w:u w:val="none"/>
        </w:rPr>
        <w:t>等额增值说专用发票的，</w:t>
      </w:r>
      <w:r>
        <w:rPr>
          <w:rFonts w:hint="eastAsia" w:ascii="仿宋" w:hAnsi="仿宋" w:eastAsia="仿宋" w:cs="仿宋"/>
          <w:sz w:val="28"/>
          <w:szCs w:val="28"/>
          <w:u w:val="none"/>
          <w:lang w:val="en-US" w:eastAsia="zh-CN"/>
        </w:rPr>
        <w:t>甲方</w:t>
      </w:r>
      <w:r>
        <w:rPr>
          <w:rFonts w:hint="eastAsia" w:ascii="仿宋" w:hAnsi="仿宋" w:eastAsia="仿宋" w:cs="仿宋"/>
          <w:sz w:val="28"/>
          <w:szCs w:val="28"/>
          <w:u w:val="none"/>
        </w:rPr>
        <w:t>有权拒绝付款，</w:t>
      </w:r>
      <w:r>
        <w:rPr>
          <w:rFonts w:hint="eastAsia" w:ascii="仿宋" w:hAnsi="仿宋" w:eastAsia="仿宋" w:cs="仿宋"/>
          <w:sz w:val="28"/>
          <w:szCs w:val="28"/>
          <w:u w:val="none"/>
          <w:lang w:val="en-US" w:eastAsia="zh-CN"/>
        </w:rPr>
        <w:t>甲方</w:t>
      </w:r>
      <w:r>
        <w:rPr>
          <w:rFonts w:hint="eastAsia" w:ascii="仿宋" w:hAnsi="仿宋" w:eastAsia="仿宋" w:cs="仿宋"/>
          <w:sz w:val="28"/>
          <w:szCs w:val="28"/>
          <w:u w:val="none"/>
        </w:rPr>
        <w:t>因此拒绝付款的不视为</w:t>
      </w:r>
      <w:r>
        <w:rPr>
          <w:rFonts w:hint="eastAsia" w:ascii="仿宋" w:hAnsi="仿宋" w:eastAsia="仿宋" w:cs="仿宋"/>
          <w:sz w:val="28"/>
          <w:szCs w:val="28"/>
          <w:u w:val="none"/>
          <w:lang w:val="en-US" w:eastAsia="zh-CN"/>
        </w:rPr>
        <w:t>甲方</w:t>
      </w:r>
      <w:r>
        <w:rPr>
          <w:rFonts w:hint="eastAsia" w:ascii="仿宋" w:hAnsi="仿宋" w:eastAsia="仿宋" w:cs="仿宋"/>
          <w:sz w:val="28"/>
          <w:szCs w:val="28"/>
          <w:u w:val="none"/>
        </w:rPr>
        <w:t>违约</w:t>
      </w: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且乙方不得因此拒绝履行本合同项下义务</w:t>
      </w:r>
      <w:r>
        <w:rPr>
          <w:rFonts w:hint="eastAsia" w:ascii="仿宋" w:hAnsi="仿宋" w:eastAsia="仿宋" w:cs="仿宋"/>
          <w:sz w:val="28"/>
          <w:szCs w:val="28"/>
          <w:u w:val="none"/>
        </w:rPr>
        <w:t>。</w:t>
      </w:r>
    </w:p>
    <w:p w14:paraId="070D6E72">
      <w:pPr>
        <w:adjustRightInd/>
        <w:snapToGrid/>
        <w:spacing w:beforeLines="-2147483648" w:afterLines="-2147483648" w:line="240" w:lineRule="auto"/>
        <w:ind w:firstLine="560" w:firstLineChars="200"/>
        <w:rPr>
          <w:rFonts w:hint="default"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6.9</w:t>
      </w:r>
      <w:r>
        <w:rPr>
          <w:rFonts w:hint="eastAsia" w:ascii="仿宋" w:hAnsi="仿宋" w:eastAsia="仿宋" w:cs="仿宋"/>
          <w:sz w:val="28"/>
          <w:szCs w:val="28"/>
          <w:u w:val="none"/>
        </w:rPr>
        <w:t>如遇国家税率调整，则合同含税价及税率相应调整，</w:t>
      </w:r>
      <w:r>
        <w:rPr>
          <w:rFonts w:hint="eastAsia" w:ascii="仿宋" w:hAnsi="仿宋" w:eastAsia="仿宋" w:cs="仿宋"/>
          <w:sz w:val="28"/>
          <w:szCs w:val="28"/>
          <w:u w:val="none"/>
          <w:lang w:val="en-US" w:eastAsia="zh-CN"/>
        </w:rPr>
        <w:t>不含税价不变，乙方</w:t>
      </w:r>
      <w:r>
        <w:rPr>
          <w:rFonts w:hint="eastAsia" w:ascii="仿宋" w:hAnsi="仿宋" w:eastAsia="仿宋" w:cs="仿宋"/>
          <w:sz w:val="28"/>
          <w:szCs w:val="28"/>
          <w:u w:val="none"/>
        </w:rPr>
        <w:t>应按纳税义务发生时的税率开具增值税专用发票，税率变化导致价税金额的变更应在进度及结算金额中进行调整。</w:t>
      </w:r>
    </w:p>
    <w:p w14:paraId="13D7F46E">
      <w:pPr>
        <w:adjustRightInd w:val="0"/>
        <w:snapToGrid w:val="0"/>
        <w:spacing w:line="600" w:lineRule="exact"/>
        <w:ind w:left="982" w:leftChars="200" w:hanging="562" w:hangingChars="200"/>
        <w:rPr>
          <w:rFonts w:hint="eastAsia" w:ascii="仿宋" w:hAnsi="仿宋" w:eastAsia="仿宋" w:cs="仿宋"/>
          <w:b/>
          <w:sz w:val="28"/>
          <w:szCs w:val="28"/>
        </w:rPr>
      </w:pPr>
      <w:r>
        <w:rPr>
          <w:rFonts w:hint="eastAsia" w:ascii="仿宋" w:hAnsi="仿宋" w:eastAsia="仿宋" w:cs="仿宋"/>
          <w:b/>
          <w:sz w:val="28"/>
          <w:szCs w:val="28"/>
          <w:lang w:val="en-US" w:eastAsia="zh-CN"/>
        </w:rPr>
        <w:t>七、</w:t>
      </w:r>
      <w:r>
        <w:rPr>
          <w:rFonts w:hint="eastAsia" w:ascii="仿宋" w:hAnsi="仿宋" w:eastAsia="仿宋" w:cs="仿宋"/>
          <w:sz w:val="28"/>
          <w:szCs w:val="28"/>
        </w:rPr>
        <w:t>双方责任</w:t>
      </w:r>
    </w:p>
    <w:p w14:paraId="2412F69A">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7</w:t>
      </w:r>
      <w:r>
        <w:rPr>
          <w:rFonts w:hint="eastAsia" w:ascii="仿宋" w:hAnsi="仿宋" w:eastAsia="仿宋" w:cs="仿宋"/>
          <w:sz w:val="28"/>
          <w:szCs w:val="28"/>
          <w:lang w:val="en-US" w:eastAsia="zh-CN"/>
        </w:rPr>
        <w:t>.1</w:t>
      </w:r>
      <w:r>
        <w:rPr>
          <w:rFonts w:hint="eastAsia" w:ascii="仿宋" w:hAnsi="仿宋" w:eastAsia="仿宋" w:cs="仿宋"/>
          <w:sz w:val="28"/>
          <w:szCs w:val="28"/>
        </w:rPr>
        <w:t>甲方责任</w:t>
      </w:r>
    </w:p>
    <w:p w14:paraId="51866716">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rPr>
        <w:t>甲方</w:t>
      </w:r>
      <w:r>
        <w:rPr>
          <w:rFonts w:hint="eastAsia" w:ascii="仿宋" w:hAnsi="仿宋" w:eastAsia="仿宋" w:cs="仿宋"/>
          <w:sz w:val="28"/>
          <w:szCs w:val="28"/>
          <w:lang w:val="en-US" w:eastAsia="zh-CN"/>
        </w:rPr>
        <w:t>应</w:t>
      </w:r>
      <w:r>
        <w:rPr>
          <w:rFonts w:hint="eastAsia" w:ascii="仿宋" w:hAnsi="仿宋" w:eastAsia="仿宋" w:cs="仿宋"/>
          <w:sz w:val="28"/>
          <w:szCs w:val="28"/>
        </w:rPr>
        <w:t>在规定的时间内</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表1）</w:t>
      </w:r>
      <w:r>
        <w:rPr>
          <w:rFonts w:hint="eastAsia" w:ascii="仿宋" w:hAnsi="仿宋" w:eastAsia="仿宋" w:cs="仿宋"/>
          <w:sz w:val="28"/>
          <w:szCs w:val="28"/>
        </w:rPr>
        <w:t>向乙方提交基础资料及文件，并对其</w:t>
      </w:r>
      <w:r>
        <w:rPr>
          <w:rFonts w:hint="eastAsia" w:ascii="仿宋" w:hAnsi="仿宋" w:eastAsia="仿宋" w:cs="仿宋"/>
          <w:sz w:val="28"/>
          <w:szCs w:val="28"/>
          <w:lang w:val="en-US" w:eastAsia="zh-CN"/>
        </w:rPr>
        <w:t>真实性、准确性和</w:t>
      </w:r>
      <w:r>
        <w:rPr>
          <w:rFonts w:hint="eastAsia" w:ascii="仿宋" w:hAnsi="仿宋" w:eastAsia="仿宋" w:cs="仿宋"/>
          <w:sz w:val="28"/>
          <w:szCs w:val="28"/>
        </w:rPr>
        <w:t>完整性负责。</w:t>
      </w:r>
    </w:p>
    <w:p w14:paraId="5D44A711">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rPr>
        <w:t>甲方不得要求乙方违反国家有关标准进行设计。</w:t>
      </w:r>
    </w:p>
    <w:p w14:paraId="2E252864">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rPr>
        <w:t>甲方应保护乙方的设计方案、文件、资料图纸、数据、计算软件和专利技术。</w:t>
      </w:r>
    </w:p>
    <w:p w14:paraId="6C0A7D24">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4）甲方应按本合同约定及时向乙方支付设计费。</w:t>
      </w:r>
    </w:p>
    <w:p w14:paraId="7A35B6B0">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7</w:t>
      </w:r>
      <w:r>
        <w:rPr>
          <w:rFonts w:hint="eastAsia" w:ascii="仿宋" w:hAnsi="仿宋" w:eastAsia="仿宋" w:cs="仿宋"/>
          <w:sz w:val="28"/>
          <w:szCs w:val="28"/>
          <w:lang w:val="en-US" w:eastAsia="zh-CN"/>
        </w:rPr>
        <w:t>.2</w:t>
      </w:r>
      <w:r>
        <w:rPr>
          <w:rFonts w:hint="eastAsia" w:ascii="仿宋" w:hAnsi="仿宋" w:eastAsia="仿宋" w:cs="仿宋"/>
          <w:sz w:val="28"/>
          <w:szCs w:val="28"/>
        </w:rPr>
        <w:t xml:space="preserve">乙方责任   </w:t>
      </w:r>
    </w:p>
    <w:p w14:paraId="3C94B362">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rPr>
        <w:t xml:space="preserve">乙方应按国家规定技术规范、标准、规程及甲方提出的设计要求，进行工程设计，按合同规定的进度要求提交设计完整、功能合理和质量合格的设计图纸和相关资料，并对图纸和相关资料的可靠性负责。    </w:t>
      </w:r>
    </w:p>
    <w:p w14:paraId="533CD4E0">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rPr>
        <w:t>乙方应严格按照甲方成本控制指标进行限额设计，当乙方对工程成本的预估与成本控制指标有偏差时，应暂停该设计阶段，将成本偏差情况反馈甲方，待甲方重新明确成本控制指标后再深入设计工作。乙方有责任对设计内容进行成本优化，以便符合甲方要求。</w:t>
      </w:r>
    </w:p>
    <w:p w14:paraId="734E3156">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rPr>
        <w:t>乙方</w:t>
      </w:r>
      <w:r>
        <w:rPr>
          <w:rFonts w:hint="eastAsia" w:ascii="仿宋" w:hAnsi="仿宋" w:eastAsia="仿宋" w:cs="仿宋"/>
          <w:sz w:val="28"/>
          <w:szCs w:val="28"/>
          <w:lang w:val="en-US" w:eastAsia="zh-CN"/>
        </w:rPr>
        <w:t>应按时保质地向</w:t>
      </w:r>
      <w:r>
        <w:rPr>
          <w:rFonts w:hint="eastAsia" w:ascii="仿宋" w:hAnsi="仿宋" w:eastAsia="仿宋" w:cs="仿宋"/>
          <w:sz w:val="28"/>
          <w:szCs w:val="28"/>
        </w:rPr>
        <w:t>甲方交付</w:t>
      </w:r>
      <w:r>
        <w:rPr>
          <w:rFonts w:hint="eastAsia" w:ascii="仿宋" w:hAnsi="仿宋" w:eastAsia="仿宋" w:cs="仿宋"/>
          <w:sz w:val="28"/>
          <w:szCs w:val="28"/>
          <w:lang w:val="en-US" w:eastAsia="zh-CN"/>
        </w:rPr>
        <w:t>设计成果文件</w:t>
      </w:r>
      <w:r>
        <w:rPr>
          <w:rFonts w:hint="eastAsia" w:ascii="仿宋" w:hAnsi="仿宋" w:eastAsia="仿宋" w:cs="仿宋"/>
          <w:sz w:val="28"/>
          <w:szCs w:val="28"/>
        </w:rPr>
        <w:t>。</w:t>
      </w:r>
    </w:p>
    <w:p w14:paraId="3F7800CC">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rPr>
        <w:t>乙方交付设计资料及文件后，按规定参加有关的设计审查，并根据审查意见负责对不超出原定范围的内容做必要调整补充。乙方按合同规定时限交付设计资料及文件，负责向甲方及施工单位进行设计交底、处理有关设计问题并参加相关工程竣工验收。</w:t>
      </w:r>
    </w:p>
    <w:p w14:paraId="6AC91267">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rPr>
        <w:t>乙方应按照甲方认可的方案开展设计工作，不得私自对方案进行修改，不得转包设计。乙方应保障设计阶段的连续性，不得擅自更换设计专业负责人。乙方更换设计专业负责人的，应及时通知甲方并征得甲方同意。</w:t>
      </w:r>
    </w:p>
    <w:p w14:paraId="70346F92">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rPr>
        <w:t>乙方应根据工程进度派专项乙方员到施工现场及时处理设计和施工中存在的问题，如施工过程中发现因施工条件变更而引起的设计变更，乙方应及时与甲方、施工单位进行协商，对原有图纸及时进行变更设计。</w:t>
      </w:r>
    </w:p>
    <w:p w14:paraId="7E03AD90">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7）</w:t>
      </w:r>
      <w:r>
        <w:rPr>
          <w:rFonts w:hint="eastAsia" w:ascii="仿宋" w:hAnsi="仿宋" w:eastAsia="仿宋" w:cs="仿宋"/>
          <w:sz w:val="28"/>
          <w:szCs w:val="28"/>
        </w:rPr>
        <w:t>乙方本着经济、合理的原则，对材料、设备选型进行多方案比较并进行设计。在保证使用功能的前提下，工程造价应尽可能的降低。</w:t>
      </w:r>
    </w:p>
    <w:p w14:paraId="41B42F42">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8）</w:t>
      </w:r>
      <w:r>
        <w:rPr>
          <w:rFonts w:hint="eastAsia" w:ascii="仿宋" w:hAnsi="仿宋" w:eastAsia="仿宋" w:cs="仿宋"/>
          <w:sz w:val="28"/>
          <w:szCs w:val="28"/>
        </w:rPr>
        <w:t>如乙方负责施工阶段设计图纸，乙方应明确项目负责人并进行全过程服务、应甲方要求到施工现场巡视。出现关键性技术问题时，应在2小时内进行应急反馈，24小时内抵达现场。</w:t>
      </w:r>
    </w:p>
    <w:p w14:paraId="67A2CD71">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9）</w:t>
      </w:r>
      <w:r>
        <w:rPr>
          <w:rFonts w:hint="eastAsia" w:ascii="仿宋" w:hAnsi="仿宋" w:eastAsia="仿宋" w:cs="仿宋"/>
          <w:sz w:val="28"/>
          <w:szCs w:val="28"/>
        </w:rPr>
        <w:t>乙方的工程设计文件应报甲方审查同意。审查的范围和内容在甲方要求中约定。审查的具体标准应符合法律规定、技术标准要求和本合同约定。</w:t>
      </w:r>
    </w:p>
    <w:p w14:paraId="40F61216">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10）</w:t>
      </w:r>
      <w:r>
        <w:rPr>
          <w:rFonts w:hint="eastAsia" w:ascii="仿宋" w:hAnsi="仿宋" w:eastAsia="仿宋" w:cs="仿宋"/>
          <w:sz w:val="28"/>
          <w:szCs w:val="28"/>
        </w:rPr>
        <w:t>工程设计文件需政府有关部门审查或批准的，甲方应在审查同意乙方的工程设计文件后，向政府有关部门报送工程设计文件，乙方应予以协助。</w:t>
      </w:r>
    </w:p>
    <w:p w14:paraId="09C92DDE">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11）</w:t>
      </w:r>
      <w:r>
        <w:rPr>
          <w:rFonts w:hint="eastAsia" w:ascii="仿宋" w:hAnsi="仿宋" w:eastAsia="仿宋" w:cs="仿宋"/>
          <w:sz w:val="28"/>
          <w:szCs w:val="28"/>
        </w:rPr>
        <w:t>乙方向甲方提交工程设计文件，有义务参加甲方组织的设计审查会议，向审查者介绍、解答、解释其工程设计文件，并提供有关补充资料。</w:t>
      </w:r>
    </w:p>
    <w:p w14:paraId="4C119064">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12）</w:t>
      </w:r>
      <w:r>
        <w:rPr>
          <w:rFonts w:hint="eastAsia" w:ascii="仿宋" w:hAnsi="仿宋" w:eastAsia="仿宋" w:cs="仿宋"/>
          <w:sz w:val="28"/>
          <w:szCs w:val="28"/>
        </w:rPr>
        <w:t>乙方对甲方提供的前期资料进行复核，如发现问题，有义务及时提醒甲方。</w:t>
      </w:r>
    </w:p>
    <w:p w14:paraId="0C7DFF9F">
      <w:pPr>
        <w:tabs>
          <w:tab w:val="left" w:pos="540"/>
        </w:tabs>
        <w:adjustRightInd w:val="0"/>
        <w:snapToGrid w:val="0"/>
        <w:spacing w:line="6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13）</w:t>
      </w:r>
      <w:r>
        <w:rPr>
          <w:rFonts w:hint="eastAsia" w:ascii="仿宋" w:hAnsi="仿宋" w:eastAsia="仿宋" w:cs="仿宋"/>
          <w:sz w:val="28"/>
          <w:szCs w:val="28"/>
        </w:rPr>
        <w:t>甲方要求乙方派专人留驻施工现场进行配合与解决有关问题，乙方应予支持。</w:t>
      </w:r>
    </w:p>
    <w:p w14:paraId="1285D580">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7.3</w:t>
      </w:r>
      <w:r>
        <w:rPr>
          <w:rFonts w:hint="eastAsia" w:ascii="仿宋" w:hAnsi="仿宋" w:eastAsia="仿宋" w:cs="仿宋"/>
          <w:sz w:val="28"/>
          <w:szCs w:val="28"/>
        </w:rPr>
        <w:t>双方共同责任</w:t>
      </w:r>
    </w:p>
    <w:p w14:paraId="28452AB8">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rPr>
        <w:t>甲方和乙方彼此都应保管好设计方案、文件、资料、图纸、数据、电子版的各种图纸、计算软件和专利技术。未经</w:t>
      </w:r>
      <w:r>
        <w:rPr>
          <w:rFonts w:hint="eastAsia" w:ascii="仿宋" w:hAnsi="仿宋" w:eastAsia="仿宋" w:cs="仿宋"/>
          <w:sz w:val="28"/>
          <w:szCs w:val="28"/>
          <w:lang w:val="en-US" w:eastAsia="zh-CN"/>
        </w:rPr>
        <w:t>甲</w:t>
      </w:r>
      <w:r>
        <w:rPr>
          <w:rFonts w:hint="eastAsia" w:ascii="仿宋" w:hAnsi="仿宋" w:eastAsia="仿宋" w:cs="仿宋"/>
          <w:sz w:val="28"/>
          <w:szCs w:val="28"/>
        </w:rPr>
        <w:t>方</w:t>
      </w:r>
      <w:r>
        <w:rPr>
          <w:rFonts w:hint="eastAsia" w:ascii="仿宋" w:hAnsi="仿宋" w:eastAsia="仿宋" w:cs="仿宋"/>
          <w:sz w:val="28"/>
          <w:szCs w:val="28"/>
          <w:lang w:val="en-US" w:eastAsia="zh-CN"/>
        </w:rPr>
        <w:t>书面</w:t>
      </w:r>
      <w:r>
        <w:rPr>
          <w:rFonts w:hint="eastAsia" w:ascii="仿宋" w:hAnsi="仿宋" w:eastAsia="仿宋" w:cs="仿宋"/>
          <w:sz w:val="28"/>
          <w:szCs w:val="28"/>
        </w:rPr>
        <w:t>同意，</w:t>
      </w:r>
      <w:r>
        <w:rPr>
          <w:rFonts w:hint="eastAsia" w:ascii="仿宋" w:hAnsi="仿宋" w:eastAsia="仿宋" w:cs="仿宋"/>
          <w:sz w:val="28"/>
          <w:szCs w:val="28"/>
          <w:lang w:val="en-US" w:eastAsia="zh-CN"/>
        </w:rPr>
        <w:t>乙</w:t>
      </w:r>
      <w:r>
        <w:rPr>
          <w:rFonts w:hint="eastAsia" w:ascii="仿宋" w:hAnsi="仿宋" w:eastAsia="仿宋" w:cs="仿宋"/>
          <w:sz w:val="28"/>
          <w:szCs w:val="28"/>
        </w:rPr>
        <w:t>方不得将</w:t>
      </w:r>
      <w:r>
        <w:rPr>
          <w:rFonts w:hint="eastAsia" w:ascii="仿宋" w:hAnsi="仿宋" w:eastAsia="仿宋" w:cs="仿宋"/>
          <w:sz w:val="28"/>
          <w:szCs w:val="28"/>
          <w:lang w:val="en-US" w:eastAsia="zh-CN"/>
        </w:rPr>
        <w:t>已</w:t>
      </w:r>
      <w:r>
        <w:rPr>
          <w:rFonts w:hint="eastAsia" w:ascii="仿宋" w:hAnsi="仿宋" w:eastAsia="仿宋" w:cs="仿宋"/>
          <w:sz w:val="28"/>
          <w:szCs w:val="28"/>
        </w:rPr>
        <w:t>交付的设计资料及各种文件擅自修改、复制或向第三方转让或用于本合同外的项目，如发生以上情况，责任方应付法律责任，非责任方有权向责任方提出索赔。</w:t>
      </w:r>
    </w:p>
    <w:p w14:paraId="55EE72A9">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本合同涉及的设计资料的知识产权及所有权归甲方所有，</w:t>
      </w:r>
      <w:r>
        <w:rPr>
          <w:rFonts w:hint="eastAsia" w:ascii="仿宋" w:hAnsi="仿宋" w:eastAsia="仿宋" w:cs="仿宋"/>
          <w:sz w:val="28"/>
          <w:szCs w:val="28"/>
        </w:rPr>
        <w:t>乙方应保护甲方的知识产权，不得向第三人泄露、转让甲方提交的产品图纸等技术经济资料。如发生以上情况并给甲方造成经济损失，甲方有权向乙方索赔。</w:t>
      </w:r>
    </w:p>
    <w:p w14:paraId="004F7C2E">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rPr>
        <w:t>合同当事人双方均有权在不损害对方利益和保密约定的前提下，在自己宣传用的印刷品或其他出版物上，或申报奖项时等情形下公布有关项目的文字和图片材料。乙方在合同签订前和签订时已确定采用的专利、专有技术的使用费应包含在签约合同价中。</w:t>
      </w:r>
    </w:p>
    <w:p w14:paraId="575743F0">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rPr>
        <w:t>对于在项目总体设计范围内的专项设计，乙方应根据自身设计资质及能力对二次深化设计主要参数要求及标准下达指导性意见，并对以下内容进行审核：</w:t>
      </w:r>
    </w:p>
    <w:p w14:paraId="13148C2A">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①影响建筑使用功能、建筑外观的；</w:t>
      </w:r>
    </w:p>
    <w:p w14:paraId="1BA4D8A1">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②影响建筑结构的安全性的；</w:t>
      </w:r>
    </w:p>
    <w:p w14:paraId="7509323B">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③影响项目报建、报规等重要指标调整的。</w:t>
      </w:r>
    </w:p>
    <w:p w14:paraId="34BAF5DE">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设计应针对上述内容出具由专业技术总工及注册设计师签字盖章的正式审核意见，乙方审核时间不应超过该阶段设计周期的一半工作周期，具体时间由双方协商确定，并且不能严重影响该项目总体计划。</w:t>
      </w:r>
    </w:p>
    <w:p w14:paraId="337E98B9">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八、</w:t>
      </w:r>
      <w:r>
        <w:rPr>
          <w:rFonts w:hint="eastAsia" w:ascii="仿宋" w:hAnsi="仿宋" w:eastAsia="仿宋" w:cs="仿宋"/>
          <w:sz w:val="28"/>
          <w:szCs w:val="28"/>
        </w:rPr>
        <w:t>工程设计变更与索赔</w:t>
      </w:r>
    </w:p>
    <w:p w14:paraId="203E33B7">
      <w:p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1</w:t>
      </w:r>
      <w:r>
        <w:rPr>
          <w:rFonts w:hint="eastAsia" w:ascii="仿宋" w:hAnsi="仿宋" w:eastAsia="仿宋" w:cs="仿宋"/>
          <w:sz w:val="28"/>
          <w:szCs w:val="28"/>
        </w:rPr>
        <w:t>甲方变更工程设计的内容、规模、功能、条件等，应当向乙方提供书面要求，乙方在不违反法律规定以及技术标准强制性规定的前提下应当按照甲方要求变更工程设计。</w:t>
      </w:r>
    </w:p>
    <w:p w14:paraId="1EAE83D7">
      <w:pPr>
        <w:tabs>
          <w:tab w:val="left" w:pos="540"/>
        </w:tabs>
        <w:adjustRightInd w:val="0"/>
        <w:snapToGrid w:val="0"/>
        <w:spacing w:line="6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2</w:t>
      </w:r>
      <w:r>
        <w:rPr>
          <w:rFonts w:hint="eastAsia" w:ascii="仿宋" w:hAnsi="仿宋" w:eastAsia="仿宋" w:cs="仿宋"/>
          <w:sz w:val="28"/>
          <w:szCs w:val="28"/>
        </w:rPr>
        <w:t>如果由于甲方要求更改而造成的项目复杂性的变更或性质的变更使得乙方的设计工作量</w:t>
      </w:r>
      <w:r>
        <w:rPr>
          <w:rFonts w:hint="eastAsia" w:ascii="仿宋" w:hAnsi="仿宋" w:eastAsia="仿宋" w:cs="仿宋"/>
          <w:sz w:val="28"/>
          <w:szCs w:val="28"/>
          <w:lang w:val="en-US" w:eastAsia="zh-CN"/>
        </w:rPr>
        <w:t>出现重大</w:t>
      </w:r>
      <w:r>
        <w:rPr>
          <w:rFonts w:hint="eastAsia" w:ascii="仿宋" w:hAnsi="仿宋" w:eastAsia="仿宋" w:cs="仿宋"/>
          <w:sz w:val="28"/>
          <w:szCs w:val="28"/>
        </w:rPr>
        <w:t>变化，甲方可按本条约定，与乙方协商对合同价格和/或完工时间做可共同接受的修改。</w:t>
      </w:r>
    </w:p>
    <w:p w14:paraId="384FCBA0">
      <w:pPr>
        <w:adjustRightInd w:val="0"/>
        <w:snapToGrid w:val="0"/>
        <w:spacing w:line="600" w:lineRule="exact"/>
        <w:ind w:left="1285" w:hanging="1124" w:hangingChars="400"/>
        <w:rPr>
          <w:rFonts w:hint="eastAsia" w:ascii="仿宋" w:hAnsi="仿宋" w:eastAsia="仿宋" w:cs="仿宋"/>
          <w:b/>
          <w:sz w:val="28"/>
          <w:szCs w:val="28"/>
        </w:rPr>
      </w:pPr>
      <w:r>
        <w:rPr>
          <w:rFonts w:hint="eastAsia" w:ascii="仿宋" w:hAnsi="仿宋" w:eastAsia="仿宋" w:cs="仿宋"/>
          <w:b/>
          <w:sz w:val="28"/>
          <w:szCs w:val="28"/>
        </w:rPr>
        <w:t xml:space="preserve">    </w:t>
      </w:r>
      <w:r>
        <w:rPr>
          <w:rFonts w:hint="eastAsia" w:ascii="仿宋" w:hAnsi="仿宋" w:eastAsia="仿宋" w:cs="仿宋"/>
          <w:bCs/>
          <w:sz w:val="28"/>
          <w:szCs w:val="28"/>
          <w:lang w:val="en-US" w:eastAsia="zh-CN"/>
        </w:rPr>
        <w:t>九、</w:t>
      </w:r>
      <w:r>
        <w:rPr>
          <w:rFonts w:hint="eastAsia" w:ascii="仿宋" w:hAnsi="仿宋" w:eastAsia="仿宋" w:cs="仿宋"/>
          <w:sz w:val="28"/>
          <w:szCs w:val="28"/>
        </w:rPr>
        <w:t>违约责任</w:t>
      </w:r>
    </w:p>
    <w:p w14:paraId="30B245BA">
      <w:pPr>
        <w:adjustRightInd w:val="0"/>
        <w:snapToGrid w:val="0"/>
        <w:spacing w:line="600" w:lineRule="exact"/>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9.1甲方违约责任</w:t>
      </w:r>
    </w:p>
    <w:p w14:paraId="4E6336F4">
      <w:pPr>
        <w:numPr>
          <w:ilvl w:val="0"/>
          <w:numId w:val="2"/>
        </w:numPr>
        <w:tabs>
          <w:tab w:val="left" w:pos="540"/>
        </w:tabs>
        <w:adjustRightInd w:val="0"/>
        <w:snapToGrid w:val="0"/>
        <w:spacing w:line="600" w:lineRule="exact"/>
        <w:ind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甲方未按时提供</w:t>
      </w:r>
      <w:r>
        <w:rPr>
          <w:rFonts w:hint="eastAsia" w:ascii="仿宋" w:hAnsi="仿宋" w:eastAsia="仿宋" w:cs="仿宋"/>
          <w:sz w:val="28"/>
          <w:szCs w:val="28"/>
        </w:rPr>
        <w:t>基础资料及文件</w:t>
      </w:r>
      <w:r>
        <w:rPr>
          <w:rFonts w:hint="eastAsia" w:ascii="仿宋" w:hAnsi="仿宋" w:eastAsia="仿宋" w:cs="仿宋"/>
          <w:sz w:val="28"/>
          <w:szCs w:val="28"/>
          <w:lang w:val="en-US" w:eastAsia="zh-CN"/>
        </w:rPr>
        <w:t>的，工期相应顺延。</w:t>
      </w:r>
    </w:p>
    <w:p w14:paraId="49A7CF22">
      <w:pPr>
        <w:adjustRightInd w:val="0"/>
        <w:snapToGrid w:val="0"/>
        <w:spacing w:line="6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（2）甲方逾期支付设计费的，</w:t>
      </w:r>
      <w:r>
        <w:rPr>
          <w:rFonts w:hint="eastAsia" w:ascii="仿宋" w:hAnsi="仿宋" w:eastAsia="仿宋" w:cs="仿宋"/>
          <w:sz w:val="28"/>
          <w:szCs w:val="28"/>
        </w:rPr>
        <w:t>逾期一日按应付未付金额的</w:t>
      </w:r>
      <w:r>
        <w:rPr>
          <w:rFonts w:hint="eastAsia" w:ascii="仿宋" w:hAnsi="仿宋" w:eastAsia="仿宋" w:cs="仿宋"/>
          <w:sz w:val="28"/>
          <w:szCs w:val="28"/>
          <w:lang w:val="en-US" w:eastAsia="zh-CN"/>
        </w:rPr>
        <w:t>千</w:t>
      </w:r>
      <w:r>
        <w:rPr>
          <w:rFonts w:hint="eastAsia" w:ascii="仿宋" w:hAnsi="仿宋" w:eastAsia="仿宋" w:cs="仿宋"/>
          <w:sz w:val="28"/>
          <w:szCs w:val="28"/>
        </w:rPr>
        <w:t>分之一支付违约金，</w:t>
      </w:r>
      <w:r>
        <w:rPr>
          <w:rFonts w:hint="eastAsia" w:ascii="仿宋" w:hAnsi="仿宋" w:eastAsia="仿宋" w:cs="仿宋"/>
          <w:sz w:val="28"/>
          <w:szCs w:val="28"/>
          <w:lang w:val="en-US" w:eastAsia="zh-CN"/>
        </w:rPr>
        <w:t>甲方</w:t>
      </w:r>
      <w:r>
        <w:rPr>
          <w:rFonts w:hint="eastAsia" w:ascii="仿宋" w:hAnsi="仿宋" w:eastAsia="仿宋" w:cs="仿宋"/>
          <w:sz w:val="28"/>
          <w:szCs w:val="28"/>
        </w:rPr>
        <w:t>支付违约金总额不超过签约合同价</w:t>
      </w:r>
      <w:r>
        <w:rPr>
          <w:rFonts w:hint="eastAsia" w:ascii="仿宋" w:hAnsi="仿宋" w:eastAsia="仿宋" w:cs="仿宋"/>
          <w:sz w:val="28"/>
          <w:szCs w:val="28"/>
          <w:lang w:val="en-US" w:eastAsia="zh-CN"/>
        </w:rPr>
        <w:t>的【20】%</w:t>
      </w:r>
      <w:r>
        <w:rPr>
          <w:rFonts w:hint="eastAsia" w:ascii="仿宋" w:hAnsi="仿宋" w:eastAsia="仿宋" w:cs="仿宋"/>
          <w:sz w:val="28"/>
          <w:szCs w:val="28"/>
        </w:rPr>
        <w:t>，但如若发包人认为有其他情况不宜准时支付设计费时，发包人不向设计人支付违约金。</w:t>
      </w:r>
      <w:r>
        <w:rPr>
          <w:rFonts w:hint="eastAsia" w:ascii="仿宋" w:hAnsi="仿宋" w:eastAsia="仿宋" w:cs="仿宋"/>
          <w:sz w:val="28"/>
          <w:szCs w:val="28"/>
          <w:lang w:val="en-US" w:eastAsia="zh-CN"/>
        </w:rPr>
        <w:t>不宜准时支付设计费的情况如下，包括但不限于：</w:t>
      </w:r>
    </w:p>
    <w:p w14:paraId="715FEF1A">
      <w:pPr>
        <w:numPr>
          <w:ilvl w:val="-1"/>
          <w:numId w:val="0"/>
        </w:numPr>
        <w:tabs>
          <w:tab w:val="left" w:pos="540"/>
        </w:tabs>
        <w:snapToGrid w:val="0"/>
        <w:spacing w:line="6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a.设计成果不满足合同要求或法定要求，即质量不达标、设计深度不够等；</w:t>
      </w:r>
    </w:p>
    <w:p w14:paraId="5444CDE6">
      <w:pPr>
        <w:numPr>
          <w:ilvl w:val="-1"/>
          <w:numId w:val="0"/>
        </w:numPr>
        <w:tabs>
          <w:tab w:val="left" w:pos="540"/>
        </w:tabs>
        <w:snapToGrid w:val="0"/>
        <w:spacing w:line="6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b.未按合同约定履行义务，如进度严重滞后，逾期超过【10】日历天、未履行配合义务、人员配备不符等。</w:t>
      </w:r>
    </w:p>
    <w:p w14:paraId="3EE3D531">
      <w:pPr>
        <w:numPr>
          <w:ilvl w:val="-1"/>
          <w:numId w:val="0"/>
        </w:numPr>
        <w:tabs>
          <w:tab w:val="left" w:pos="540"/>
        </w:tabs>
        <w:adjustRightInd w:val="0"/>
        <w:snapToGrid w:val="0"/>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rPr>
        <w:t>在合同履行期间，甲方要求终止或解除合同，乙方未开始设计工作的，退还甲方已付的预付款</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如有）</w:t>
      </w:r>
      <w:r>
        <w:rPr>
          <w:rFonts w:hint="eastAsia" w:ascii="仿宋" w:hAnsi="仿宋" w:eastAsia="仿宋" w:cs="仿宋"/>
          <w:sz w:val="28"/>
          <w:szCs w:val="28"/>
        </w:rPr>
        <w:t>；已开始设计工作的，甲方应根据乙方已进行的实际工作量据实结算，结算金额最高不得超过</w:t>
      </w:r>
      <w:r>
        <w:rPr>
          <w:rFonts w:hint="eastAsia" w:ascii="仿宋" w:hAnsi="仿宋" w:eastAsia="仿宋" w:cs="仿宋"/>
          <w:sz w:val="28"/>
          <w:szCs w:val="28"/>
          <w:lang w:val="en-US" w:eastAsia="zh-CN"/>
        </w:rPr>
        <w:t>签约合同价</w:t>
      </w:r>
      <w:r>
        <w:rPr>
          <w:rFonts w:hint="eastAsia" w:ascii="仿宋" w:hAnsi="仿宋" w:eastAsia="仿宋" w:cs="仿宋"/>
          <w:sz w:val="28"/>
          <w:szCs w:val="28"/>
        </w:rPr>
        <w:t>。</w:t>
      </w:r>
    </w:p>
    <w:p w14:paraId="201384D7">
      <w:pPr>
        <w:adjustRightInd w:val="0"/>
        <w:snapToGrid w:val="0"/>
        <w:spacing w:line="60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9.2乙方违约责任</w:t>
      </w:r>
    </w:p>
    <w:p w14:paraId="491D4ECE">
      <w:pPr>
        <w:adjustRightInd w:val="0"/>
        <w:snapToGrid w:val="0"/>
        <w:spacing w:line="600" w:lineRule="exact"/>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rPr>
        <w:t>乙方对设计资料及文件出现的遗漏或错误负责修改或补充。由于乙方错误造成工程质量事故损失，乙方除负责采取补救措施外，应免收直接受损失部分的设计费，并赔偿甲方由此造成的全部损失，同时乙方需向甲方支付</w:t>
      </w:r>
      <w:r>
        <w:rPr>
          <w:rFonts w:hint="eastAsia" w:ascii="仿宋" w:hAnsi="仿宋" w:eastAsia="仿宋" w:cs="仿宋"/>
          <w:sz w:val="28"/>
          <w:szCs w:val="28"/>
          <w:lang w:val="en-US" w:eastAsia="zh-CN"/>
        </w:rPr>
        <w:t>签约合同价</w:t>
      </w:r>
      <w:r>
        <w:rPr>
          <w:rFonts w:hint="eastAsia" w:ascii="仿宋" w:hAnsi="仿宋" w:eastAsia="仿宋" w:cs="仿宋"/>
          <w:sz w:val="28"/>
          <w:szCs w:val="28"/>
        </w:rPr>
        <w:t>的10%作为违约金。</w:t>
      </w:r>
    </w:p>
    <w:p w14:paraId="0885340C">
      <w:pPr>
        <w:adjustRightInd w:val="0"/>
        <w:snapToGrid w:val="0"/>
        <w:spacing w:line="600" w:lineRule="exact"/>
        <w:ind w:firstLine="64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由于乙方自身原因，</w:t>
      </w:r>
      <w:r>
        <w:rPr>
          <w:rFonts w:hint="eastAsia" w:ascii="仿宋" w:hAnsi="仿宋" w:eastAsia="仿宋" w:cs="仿宋"/>
          <w:sz w:val="28"/>
          <w:szCs w:val="28"/>
          <w:lang w:val="en-US" w:eastAsia="zh-CN"/>
        </w:rPr>
        <w:t>延期提交</w:t>
      </w:r>
      <w:r>
        <w:rPr>
          <w:rFonts w:hint="eastAsia" w:ascii="仿宋" w:hAnsi="仿宋" w:eastAsia="仿宋" w:cs="仿宋"/>
          <w:sz w:val="28"/>
          <w:szCs w:val="28"/>
        </w:rPr>
        <w:t>设计</w:t>
      </w:r>
      <w:r>
        <w:rPr>
          <w:rFonts w:hint="eastAsia" w:ascii="仿宋" w:hAnsi="仿宋" w:eastAsia="仿宋" w:cs="仿宋"/>
          <w:sz w:val="28"/>
          <w:szCs w:val="28"/>
          <w:lang w:val="en-US" w:eastAsia="zh-CN"/>
        </w:rPr>
        <w:t>成果</w:t>
      </w:r>
      <w:r>
        <w:rPr>
          <w:rFonts w:hint="eastAsia" w:ascii="仿宋" w:hAnsi="仿宋" w:eastAsia="仿宋" w:cs="仿宋"/>
          <w:sz w:val="28"/>
          <w:szCs w:val="28"/>
        </w:rPr>
        <w:t>资料，每延误一天，应减收该项目设计费的</w:t>
      </w:r>
      <w:r>
        <w:rPr>
          <w:rFonts w:hint="eastAsia" w:ascii="仿宋" w:hAnsi="仿宋" w:eastAsia="仿宋" w:cs="仿宋"/>
          <w:sz w:val="28"/>
          <w:szCs w:val="28"/>
          <w:u w:val="single"/>
        </w:rPr>
        <w:t>千分之一</w:t>
      </w:r>
      <w:r>
        <w:rPr>
          <w:rFonts w:hint="eastAsia" w:ascii="仿宋" w:hAnsi="仿宋" w:eastAsia="仿宋" w:cs="仿宋"/>
          <w:sz w:val="28"/>
          <w:szCs w:val="28"/>
        </w:rPr>
        <w:t>。</w:t>
      </w:r>
    </w:p>
    <w:p w14:paraId="4F1D2901">
      <w:pPr>
        <w:adjustRightInd w:val="0"/>
        <w:snapToGrid w:val="0"/>
        <w:spacing w:line="600" w:lineRule="exact"/>
        <w:ind w:firstLine="64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合同生效后，乙方要求终止或解除合同的，乙方需全额赔偿甲方由此造成的全部损失，同时甲方有权要求乙方承担</w:t>
      </w:r>
      <w:r>
        <w:rPr>
          <w:rFonts w:hint="eastAsia" w:ascii="仿宋" w:hAnsi="仿宋" w:eastAsia="仿宋" w:cs="仿宋"/>
          <w:sz w:val="28"/>
          <w:szCs w:val="28"/>
          <w:lang w:val="en-US" w:eastAsia="zh-CN"/>
        </w:rPr>
        <w:t>签约合同价</w:t>
      </w:r>
      <w:r>
        <w:rPr>
          <w:rFonts w:hint="eastAsia" w:ascii="仿宋" w:hAnsi="仿宋" w:eastAsia="仿宋" w:cs="仿宋"/>
          <w:sz w:val="28"/>
          <w:szCs w:val="28"/>
        </w:rPr>
        <w:t>20%的违约金。</w:t>
      </w:r>
    </w:p>
    <w:p w14:paraId="7BB73972">
      <w:pPr>
        <w:adjustRightInd w:val="0"/>
        <w:snapToGrid w:val="0"/>
        <w:spacing w:line="600" w:lineRule="exact"/>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因乙方原因导致甲方投资增加，</w:t>
      </w:r>
      <w:r>
        <w:rPr>
          <w:rFonts w:hint="eastAsia" w:ascii="仿宋" w:hAnsi="仿宋" w:eastAsia="仿宋" w:cs="仿宋"/>
          <w:sz w:val="28"/>
          <w:szCs w:val="28"/>
        </w:rPr>
        <w:t>视为乙方违约，每次违约金为</w:t>
      </w:r>
      <w:r>
        <w:rPr>
          <w:rFonts w:hint="eastAsia" w:ascii="仿宋" w:hAnsi="仿宋" w:eastAsia="仿宋" w:cs="仿宋"/>
          <w:sz w:val="28"/>
          <w:szCs w:val="28"/>
          <w:lang w:val="en-US" w:eastAsia="zh-CN"/>
        </w:rPr>
        <w:t>签约</w:t>
      </w:r>
      <w:r>
        <w:rPr>
          <w:rFonts w:hint="eastAsia" w:ascii="仿宋" w:hAnsi="仿宋" w:eastAsia="仿宋" w:cs="仿宋"/>
          <w:sz w:val="28"/>
          <w:szCs w:val="28"/>
        </w:rPr>
        <w:t>合同价的</w:t>
      </w:r>
      <w:r>
        <w:rPr>
          <w:rFonts w:hint="eastAsia" w:ascii="仿宋" w:hAnsi="仿宋" w:eastAsia="仿宋" w:cs="仿宋"/>
          <w:sz w:val="28"/>
          <w:szCs w:val="28"/>
          <w:u w:val="none"/>
        </w:rPr>
        <w:t xml:space="preserve"> 5%</w:t>
      </w:r>
      <w:r>
        <w:rPr>
          <w:rFonts w:hint="eastAsia" w:ascii="仿宋" w:hAnsi="仿宋" w:eastAsia="仿宋" w:cs="仿宋"/>
          <w:sz w:val="28"/>
          <w:szCs w:val="28"/>
        </w:rPr>
        <w:t>。</w:t>
      </w:r>
    </w:p>
    <w:p w14:paraId="0A3F2CDC">
      <w:pPr>
        <w:adjustRightInd w:val="0"/>
        <w:snapToGrid w:val="0"/>
        <w:spacing w:line="600" w:lineRule="exact"/>
        <w:ind w:firstLine="645"/>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乙方超出成本控制指标额设计且未与甲方及时沟通反馈，而自行深化设计的，视为未完成设计合同约定内容。甲方有权不予支付超出部分的设计费，如乙方造成甲方实际经济损失的，需全额赔偿甲方由此造成的全部损失，同时甲方有权要求乙方承担</w:t>
      </w:r>
      <w:r>
        <w:rPr>
          <w:rFonts w:hint="eastAsia" w:ascii="仿宋" w:hAnsi="仿宋" w:eastAsia="仿宋" w:cs="仿宋"/>
          <w:sz w:val="28"/>
          <w:szCs w:val="28"/>
          <w:lang w:val="en-US" w:eastAsia="zh-CN"/>
        </w:rPr>
        <w:t>签约合同价</w:t>
      </w:r>
      <w:r>
        <w:rPr>
          <w:rFonts w:hint="eastAsia" w:ascii="仿宋" w:hAnsi="仿宋" w:eastAsia="仿宋" w:cs="仿宋"/>
          <w:sz w:val="28"/>
          <w:szCs w:val="28"/>
        </w:rPr>
        <w:t xml:space="preserve">10%的违约金。 </w:t>
      </w:r>
    </w:p>
    <w:p w14:paraId="688D0C33">
      <w:pPr>
        <w:adjustRightInd w:val="0"/>
        <w:snapToGrid w:val="0"/>
        <w:spacing w:line="600" w:lineRule="exact"/>
        <w:ind w:firstLine="645"/>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rPr>
        <w:t>如果发生乙方认为有理由提出增加合同价款或延长设计周期的要求事项，乙方应于该事项发生后5天内书面通知甲方</w:t>
      </w:r>
      <w:r>
        <w:rPr>
          <w:rFonts w:hint="eastAsia" w:ascii="仿宋" w:hAnsi="仿宋" w:eastAsia="仿宋" w:cs="仿宋"/>
          <w:sz w:val="28"/>
          <w:szCs w:val="28"/>
          <w:lang w:eastAsia="zh-CN"/>
        </w:rPr>
        <w:t>，并与甲方进行磋商</w:t>
      </w:r>
      <w:r>
        <w:rPr>
          <w:rFonts w:hint="eastAsia" w:ascii="仿宋" w:hAnsi="仿宋" w:eastAsia="仿宋" w:cs="仿宋"/>
          <w:sz w:val="28"/>
          <w:szCs w:val="28"/>
          <w:lang w:val="en-US" w:eastAsia="zh-CN"/>
        </w:rPr>
        <w:t>确认</w:t>
      </w:r>
      <w:r>
        <w:rPr>
          <w:rFonts w:hint="eastAsia" w:ascii="仿宋" w:hAnsi="仿宋" w:eastAsia="仿宋" w:cs="仿宋"/>
          <w:sz w:val="28"/>
          <w:szCs w:val="28"/>
        </w:rPr>
        <w:t>。在该事项发生后10天内，乙方应向甲方提供证明乙方要求的书面声明，其中包括乙方关于因该事项引起的合同价款和设计周期的变化的详细计算。如未提前通知</w:t>
      </w:r>
      <w:r>
        <w:rPr>
          <w:rFonts w:hint="eastAsia" w:ascii="仿宋" w:hAnsi="仿宋" w:eastAsia="仿宋" w:cs="仿宋"/>
          <w:sz w:val="28"/>
          <w:szCs w:val="28"/>
          <w:lang w:eastAsia="zh-CN"/>
        </w:rPr>
        <w:t>、</w:t>
      </w:r>
      <w:r>
        <w:rPr>
          <w:rFonts w:hint="eastAsia" w:ascii="仿宋" w:hAnsi="仿宋" w:eastAsia="仿宋" w:cs="仿宋"/>
          <w:sz w:val="28"/>
          <w:szCs w:val="28"/>
        </w:rPr>
        <w:t>提供证明文件</w:t>
      </w:r>
      <w:r>
        <w:rPr>
          <w:rFonts w:hint="eastAsia" w:ascii="仿宋" w:hAnsi="仿宋" w:eastAsia="仿宋" w:cs="仿宋"/>
          <w:sz w:val="28"/>
          <w:szCs w:val="28"/>
          <w:lang w:eastAsia="zh-CN"/>
        </w:rPr>
        <w:t>且获得甲方</w:t>
      </w:r>
      <w:r>
        <w:rPr>
          <w:rFonts w:hint="eastAsia" w:ascii="仿宋" w:hAnsi="仿宋" w:eastAsia="仿宋" w:cs="仿宋"/>
          <w:sz w:val="28"/>
          <w:szCs w:val="28"/>
          <w:lang w:val="en-US" w:eastAsia="zh-CN"/>
        </w:rPr>
        <w:t>书面</w:t>
      </w:r>
      <w:r>
        <w:rPr>
          <w:rFonts w:hint="eastAsia" w:ascii="仿宋" w:hAnsi="仿宋" w:eastAsia="仿宋" w:cs="仿宋"/>
          <w:sz w:val="28"/>
          <w:szCs w:val="28"/>
          <w:lang w:eastAsia="zh-CN"/>
        </w:rPr>
        <w:t>同意的</w:t>
      </w:r>
      <w:r>
        <w:rPr>
          <w:rFonts w:hint="eastAsia" w:ascii="仿宋" w:hAnsi="仿宋" w:eastAsia="仿宋" w:cs="仿宋"/>
          <w:sz w:val="28"/>
          <w:szCs w:val="28"/>
        </w:rPr>
        <w:t>，延误了本合同规定的设计</w:t>
      </w:r>
      <w:r>
        <w:rPr>
          <w:rFonts w:hint="eastAsia" w:ascii="仿宋" w:hAnsi="仿宋" w:eastAsia="仿宋" w:cs="仿宋"/>
          <w:sz w:val="28"/>
          <w:szCs w:val="28"/>
          <w:lang w:val="en-US" w:eastAsia="zh-CN"/>
        </w:rPr>
        <w:t>成果</w:t>
      </w:r>
      <w:r>
        <w:rPr>
          <w:rFonts w:hint="eastAsia" w:ascii="仿宋" w:hAnsi="仿宋" w:eastAsia="仿宋" w:cs="仿宋"/>
          <w:sz w:val="28"/>
          <w:szCs w:val="28"/>
        </w:rPr>
        <w:t>资料及设计文件交付时间的，每延误一天，应减收该项目设计费的千分之一。乙方同时应承担由此给甲方造成的全部损失。</w:t>
      </w:r>
    </w:p>
    <w:p w14:paraId="3ED56079">
      <w:pPr>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（7）未征得甲方同意擅自更换设计负责人的，乙方需向甲方支付签约合同价20%的违约金。</w:t>
      </w:r>
    </w:p>
    <w:p w14:paraId="09047C0D">
      <w:pPr>
        <w:pStyle w:val="6"/>
        <w:ind w:firstLine="560" w:firstLineChars="200"/>
        <w:rPr>
          <w:rFonts w:hint="default"/>
          <w:lang w:val="en-US" w:eastAsia="zh-CN"/>
        </w:rPr>
      </w:pPr>
      <w:r>
        <w:rPr>
          <w:rFonts w:hint="eastAsia" w:ascii="仿宋" w:hAnsi="仿宋" w:eastAsia="仿宋" w:cs="仿宋"/>
          <w:b w:val="0"/>
          <w:bCs w:val="0"/>
          <w:sz w:val="28"/>
          <w:szCs w:val="28"/>
          <w:lang w:val="en-US" w:eastAsia="zh-CN"/>
        </w:rPr>
        <w:t>（8）</w:t>
      </w:r>
      <w:r>
        <w:rPr>
          <w:rFonts w:hint="eastAsia" w:ascii="仿宋" w:hAnsi="仿宋" w:eastAsia="仿宋" w:cs="仿宋"/>
          <w:sz w:val="28"/>
          <w:szCs w:val="28"/>
        </w:rPr>
        <w:t>本合同中所述</w:t>
      </w:r>
      <w:r>
        <w:rPr>
          <w:rFonts w:hint="eastAsia" w:ascii="仿宋" w:hAnsi="仿宋" w:eastAsia="仿宋" w:cs="仿宋"/>
          <w:sz w:val="28"/>
          <w:szCs w:val="28"/>
          <w:lang w:val="en-US" w:eastAsia="zh-CN"/>
        </w:rPr>
        <w:t>乙方</w:t>
      </w:r>
      <w:r>
        <w:rPr>
          <w:rFonts w:hint="eastAsia" w:ascii="仿宋" w:hAnsi="仿宋" w:eastAsia="仿宋" w:cs="仿宋"/>
          <w:sz w:val="28"/>
          <w:szCs w:val="28"/>
        </w:rPr>
        <w:t>应缴纳违约金（含赔偿款等）的方式：本合同中所述</w:t>
      </w:r>
      <w:r>
        <w:rPr>
          <w:rFonts w:hint="eastAsia" w:ascii="仿宋" w:hAnsi="仿宋" w:eastAsia="仿宋" w:cs="仿宋"/>
          <w:sz w:val="28"/>
          <w:szCs w:val="28"/>
          <w:lang w:val="en-US" w:eastAsia="zh-CN"/>
        </w:rPr>
        <w:t>乙方</w:t>
      </w:r>
      <w:r>
        <w:rPr>
          <w:rFonts w:hint="eastAsia" w:ascii="仿宋" w:hAnsi="仿宋" w:eastAsia="仿宋" w:cs="仿宋"/>
          <w:sz w:val="28"/>
          <w:szCs w:val="28"/>
        </w:rPr>
        <w:t>应缴纳违约金须在</w:t>
      </w:r>
      <w:r>
        <w:rPr>
          <w:rFonts w:hint="eastAsia" w:ascii="仿宋" w:hAnsi="仿宋" w:eastAsia="仿宋" w:cs="仿宋"/>
          <w:sz w:val="28"/>
          <w:szCs w:val="28"/>
          <w:lang w:val="en-US" w:eastAsia="zh-CN"/>
        </w:rPr>
        <w:t>甲方</w:t>
      </w:r>
      <w:r>
        <w:rPr>
          <w:rFonts w:hint="eastAsia" w:ascii="仿宋" w:hAnsi="仿宋" w:eastAsia="仿宋" w:cs="仿宋"/>
          <w:sz w:val="28"/>
          <w:szCs w:val="28"/>
        </w:rPr>
        <w:t>下发违约事项认定单后10日历天内缴纳至</w:t>
      </w:r>
      <w:r>
        <w:rPr>
          <w:rFonts w:hint="eastAsia" w:ascii="仿宋" w:hAnsi="仿宋" w:eastAsia="仿宋" w:cs="仿宋"/>
          <w:sz w:val="28"/>
          <w:szCs w:val="28"/>
          <w:lang w:val="en-US" w:eastAsia="zh-CN"/>
        </w:rPr>
        <w:t>甲方</w:t>
      </w:r>
      <w:r>
        <w:rPr>
          <w:rFonts w:hint="eastAsia" w:ascii="仿宋" w:hAnsi="仿宋" w:eastAsia="仿宋" w:cs="仿宋"/>
          <w:sz w:val="28"/>
          <w:szCs w:val="28"/>
        </w:rPr>
        <w:t>账户，并向</w:t>
      </w:r>
      <w:r>
        <w:rPr>
          <w:rFonts w:hint="eastAsia" w:ascii="仿宋" w:hAnsi="仿宋" w:eastAsia="仿宋" w:cs="仿宋"/>
          <w:sz w:val="28"/>
          <w:szCs w:val="28"/>
          <w:lang w:val="en-US" w:eastAsia="zh-CN"/>
        </w:rPr>
        <w:t>甲方</w:t>
      </w:r>
      <w:r>
        <w:rPr>
          <w:rFonts w:hint="eastAsia" w:ascii="仿宋" w:hAnsi="仿宋" w:eastAsia="仿宋" w:cs="仿宋"/>
          <w:sz w:val="28"/>
          <w:szCs w:val="28"/>
        </w:rPr>
        <w:t>提供缴纳凭证。逾期未缴纳的，</w:t>
      </w:r>
      <w:r>
        <w:rPr>
          <w:rFonts w:hint="eastAsia" w:ascii="仿宋" w:hAnsi="仿宋" w:eastAsia="仿宋" w:cs="仿宋"/>
          <w:sz w:val="28"/>
          <w:szCs w:val="28"/>
          <w:lang w:val="en-US" w:eastAsia="zh-CN"/>
        </w:rPr>
        <w:t>乙方</w:t>
      </w:r>
      <w:r>
        <w:rPr>
          <w:rFonts w:hint="eastAsia" w:ascii="仿宋" w:hAnsi="仿宋" w:eastAsia="仿宋" w:cs="仿宋"/>
          <w:sz w:val="28"/>
          <w:szCs w:val="28"/>
        </w:rPr>
        <w:t>还需向</w:t>
      </w:r>
      <w:r>
        <w:rPr>
          <w:rFonts w:hint="eastAsia" w:ascii="仿宋" w:hAnsi="仿宋" w:eastAsia="仿宋" w:cs="仿宋"/>
          <w:sz w:val="28"/>
          <w:szCs w:val="28"/>
          <w:lang w:val="en-US" w:eastAsia="zh-CN"/>
        </w:rPr>
        <w:t>甲方</w:t>
      </w:r>
      <w:r>
        <w:rPr>
          <w:rFonts w:hint="eastAsia" w:ascii="仿宋" w:hAnsi="仿宋" w:eastAsia="仿宋" w:cs="仿宋"/>
          <w:sz w:val="28"/>
          <w:szCs w:val="28"/>
        </w:rPr>
        <w:t>缴纳应缴纳违约金额3‰/日的滞纳金。至</w:t>
      </w:r>
      <w:r>
        <w:rPr>
          <w:rFonts w:hint="eastAsia" w:ascii="仿宋" w:hAnsi="仿宋" w:eastAsia="仿宋" w:cs="仿宋"/>
          <w:sz w:val="28"/>
          <w:szCs w:val="28"/>
          <w:lang w:val="en-US" w:eastAsia="zh-CN"/>
        </w:rPr>
        <w:t>本</w:t>
      </w:r>
      <w:r>
        <w:rPr>
          <w:rFonts w:hint="eastAsia" w:ascii="仿宋" w:hAnsi="仿宋" w:eastAsia="仿宋" w:cs="仿宋"/>
          <w:sz w:val="28"/>
          <w:szCs w:val="28"/>
        </w:rPr>
        <w:t>合同结算前仍不缴纳的，</w:t>
      </w:r>
      <w:r>
        <w:rPr>
          <w:rFonts w:hint="eastAsia" w:ascii="仿宋" w:hAnsi="仿宋" w:eastAsia="仿宋" w:cs="仿宋"/>
          <w:sz w:val="28"/>
          <w:szCs w:val="28"/>
          <w:lang w:val="en-US" w:eastAsia="zh-CN"/>
        </w:rPr>
        <w:t>乙方</w:t>
      </w:r>
      <w:r>
        <w:rPr>
          <w:rFonts w:hint="eastAsia" w:ascii="仿宋" w:hAnsi="仿宋" w:eastAsia="仿宋" w:cs="仿宋"/>
          <w:sz w:val="28"/>
          <w:szCs w:val="28"/>
        </w:rPr>
        <w:t>同意</w:t>
      </w:r>
      <w:r>
        <w:rPr>
          <w:rFonts w:hint="eastAsia" w:ascii="仿宋" w:hAnsi="仿宋" w:eastAsia="仿宋" w:cs="仿宋"/>
          <w:sz w:val="28"/>
          <w:szCs w:val="28"/>
          <w:lang w:val="en-US" w:eastAsia="zh-CN"/>
        </w:rPr>
        <w:t>甲方</w:t>
      </w:r>
      <w:r>
        <w:rPr>
          <w:rFonts w:hint="eastAsia" w:ascii="仿宋" w:hAnsi="仿宋" w:eastAsia="仿宋" w:cs="仿宋"/>
          <w:sz w:val="28"/>
          <w:szCs w:val="28"/>
        </w:rPr>
        <w:t>有权在本合同项下应付未付款中予以扣除违约金和滞纳金（如有）。</w:t>
      </w:r>
    </w:p>
    <w:p w14:paraId="3D39C0A8">
      <w:pPr>
        <w:adjustRightInd w:val="0"/>
        <w:snapToGrid w:val="0"/>
        <w:spacing w:line="600" w:lineRule="exact"/>
        <w:ind w:left="1285" w:hanging="1124" w:hangingChars="400"/>
        <w:rPr>
          <w:rFonts w:hint="eastAsia" w:ascii="仿宋" w:hAnsi="仿宋" w:eastAsia="仿宋" w:cs="仿宋"/>
          <w:sz w:val="28"/>
          <w:szCs w:val="28"/>
        </w:rPr>
      </w:pPr>
      <w:r>
        <w:rPr>
          <w:rFonts w:hint="eastAsia" w:ascii="仿宋" w:hAnsi="仿宋" w:eastAsia="仿宋" w:cs="仿宋"/>
          <w:b/>
          <w:sz w:val="28"/>
          <w:szCs w:val="28"/>
        </w:rPr>
        <w:t xml:space="preserve">    </w:t>
      </w:r>
      <w:r>
        <w:rPr>
          <w:rFonts w:hint="eastAsia" w:ascii="仿宋" w:hAnsi="仿宋" w:eastAsia="仿宋" w:cs="仿宋"/>
          <w:bCs/>
          <w:sz w:val="28"/>
          <w:szCs w:val="28"/>
          <w:lang w:val="en-US" w:eastAsia="zh-CN"/>
        </w:rPr>
        <w:t>十、</w:t>
      </w:r>
      <w:r>
        <w:rPr>
          <w:rFonts w:hint="eastAsia" w:ascii="仿宋" w:hAnsi="仿宋" w:eastAsia="仿宋" w:cs="仿宋"/>
          <w:bCs/>
          <w:sz w:val="28"/>
          <w:szCs w:val="28"/>
        </w:rPr>
        <w:t>其它</w:t>
      </w:r>
    </w:p>
    <w:p w14:paraId="628D27CC">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1</w:t>
      </w:r>
      <w:r>
        <w:rPr>
          <w:rFonts w:hint="eastAsia" w:ascii="仿宋" w:hAnsi="仿宋" w:eastAsia="仿宋" w:cs="仿宋"/>
          <w:sz w:val="28"/>
          <w:szCs w:val="28"/>
          <w:lang w:val="en-US" w:eastAsia="zh-CN"/>
        </w:rPr>
        <w:t>0</w:t>
      </w:r>
      <w:r>
        <w:rPr>
          <w:rFonts w:hint="eastAsia" w:ascii="仿宋" w:hAnsi="仿宋" w:eastAsia="仿宋" w:cs="仿宋"/>
          <w:sz w:val="28"/>
          <w:szCs w:val="28"/>
        </w:rPr>
        <w:t>.</w:t>
      </w:r>
      <w:r>
        <w:rPr>
          <w:rFonts w:hint="eastAsia" w:ascii="仿宋" w:hAnsi="仿宋" w:eastAsia="仿宋" w:cs="仿宋"/>
          <w:sz w:val="28"/>
          <w:szCs w:val="28"/>
          <w:lang w:val="en-US" w:eastAsia="zh-CN"/>
        </w:rPr>
        <w:t>1</w:t>
      </w:r>
      <w:r>
        <w:rPr>
          <w:rFonts w:hint="eastAsia" w:ascii="仿宋" w:hAnsi="仿宋" w:eastAsia="仿宋" w:cs="仿宋"/>
          <w:sz w:val="28"/>
          <w:szCs w:val="28"/>
        </w:rPr>
        <w:t xml:space="preserve"> 本工程设计资料及文件中，建筑材料、建筑构配件和设备，应当注明其规格、型号、性能等技术指标，乙方不得指定生产厂、供应商。</w:t>
      </w:r>
    </w:p>
    <w:p w14:paraId="7DC068B6">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10</w:t>
      </w:r>
      <w:r>
        <w:rPr>
          <w:rFonts w:hint="eastAsia" w:ascii="仿宋" w:hAnsi="仿宋" w:eastAsia="仿宋" w:cs="仿宋"/>
          <w:sz w:val="28"/>
          <w:szCs w:val="28"/>
        </w:rPr>
        <w:t>.</w:t>
      </w:r>
      <w:r>
        <w:rPr>
          <w:rFonts w:hint="eastAsia" w:ascii="仿宋" w:hAnsi="仿宋" w:eastAsia="仿宋" w:cs="仿宋"/>
          <w:sz w:val="28"/>
          <w:szCs w:val="28"/>
          <w:lang w:val="en-US" w:eastAsia="zh-CN"/>
        </w:rPr>
        <w:t>2</w:t>
      </w:r>
      <w:r>
        <w:rPr>
          <w:rFonts w:hint="eastAsia" w:ascii="仿宋" w:hAnsi="仿宋" w:eastAsia="仿宋" w:cs="仿宋"/>
          <w:sz w:val="28"/>
          <w:szCs w:val="28"/>
        </w:rPr>
        <w:t xml:space="preserve"> 由于不可抗力因素致使合同无法履行时，双方应及时协商解决。</w:t>
      </w:r>
    </w:p>
    <w:p w14:paraId="7D1FA386">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10</w:t>
      </w:r>
      <w:r>
        <w:rPr>
          <w:rFonts w:hint="eastAsia" w:ascii="仿宋" w:hAnsi="仿宋" w:eastAsia="仿宋" w:cs="仿宋"/>
          <w:sz w:val="28"/>
          <w:szCs w:val="28"/>
        </w:rPr>
        <w:t>.</w:t>
      </w:r>
      <w:r>
        <w:rPr>
          <w:rFonts w:hint="eastAsia" w:ascii="仿宋" w:hAnsi="仿宋" w:eastAsia="仿宋" w:cs="仿宋"/>
          <w:sz w:val="28"/>
          <w:szCs w:val="28"/>
          <w:lang w:val="en-US" w:eastAsia="zh-CN"/>
        </w:rPr>
        <w:t>3</w:t>
      </w:r>
      <w:r>
        <w:rPr>
          <w:rFonts w:hint="eastAsia" w:ascii="仿宋" w:hAnsi="仿宋" w:eastAsia="仿宋" w:cs="仿宋"/>
          <w:sz w:val="28"/>
          <w:szCs w:val="28"/>
        </w:rPr>
        <w:t xml:space="preserve"> 本合同发生争议，双方当事人应及时协商解决。</w:t>
      </w:r>
      <w:r>
        <w:rPr>
          <w:rFonts w:hint="eastAsia" w:ascii="仿宋" w:hAnsi="仿宋" w:eastAsia="仿宋" w:cs="仿宋"/>
          <w:sz w:val="28"/>
          <w:szCs w:val="28"/>
          <w:lang w:val="en-US" w:eastAsia="zh-CN"/>
        </w:rPr>
        <w:t>协商解决不成时，</w:t>
      </w:r>
      <w:r>
        <w:rPr>
          <w:rFonts w:hint="eastAsia" w:ascii="仿宋" w:hAnsi="仿宋" w:eastAsia="仿宋" w:cs="仿宋"/>
          <w:sz w:val="28"/>
          <w:szCs w:val="28"/>
        </w:rPr>
        <w:t>可向项目所在地有管辖权的人民法院起诉。</w:t>
      </w:r>
    </w:p>
    <w:p w14:paraId="5315D29F">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10</w:t>
      </w:r>
      <w:r>
        <w:rPr>
          <w:rFonts w:hint="eastAsia" w:ascii="仿宋" w:hAnsi="仿宋" w:eastAsia="仿宋" w:cs="仿宋"/>
          <w:sz w:val="28"/>
          <w:szCs w:val="28"/>
        </w:rPr>
        <w:t>.</w:t>
      </w:r>
      <w:r>
        <w:rPr>
          <w:rFonts w:hint="eastAsia" w:ascii="仿宋" w:hAnsi="仿宋" w:eastAsia="仿宋" w:cs="仿宋"/>
          <w:sz w:val="28"/>
          <w:szCs w:val="28"/>
          <w:lang w:val="en-US" w:eastAsia="zh-CN"/>
        </w:rPr>
        <w:t>4</w:t>
      </w:r>
      <w:r>
        <w:rPr>
          <w:rFonts w:hint="eastAsia" w:ascii="仿宋" w:hAnsi="仿宋" w:eastAsia="仿宋" w:cs="仿宋"/>
          <w:sz w:val="28"/>
          <w:szCs w:val="28"/>
        </w:rPr>
        <w:t xml:space="preserve"> 本合同一式</w:t>
      </w:r>
      <w:permStart w:id="39" w:edGrp="everyone"/>
      <w:r>
        <w:rPr>
          <w:rFonts w:hint="eastAsia" w:ascii="仿宋" w:hAnsi="仿宋" w:eastAsia="仿宋" w:cs="仿宋"/>
          <w:sz w:val="28"/>
          <w:szCs w:val="28"/>
          <w:lang w:val="en-US" w:eastAsia="zh-CN"/>
        </w:rPr>
        <w:t>陆</w:t>
      </w:r>
      <w:permEnd w:id="39"/>
      <w:r>
        <w:rPr>
          <w:rFonts w:hint="eastAsia" w:ascii="仿宋" w:hAnsi="仿宋" w:eastAsia="仿宋" w:cs="仿宋"/>
          <w:sz w:val="28"/>
          <w:szCs w:val="28"/>
        </w:rPr>
        <w:t>份，甲方</w:t>
      </w:r>
      <w:r>
        <w:rPr>
          <w:rFonts w:hint="eastAsia" w:ascii="仿宋" w:hAnsi="仿宋" w:eastAsia="仿宋" w:cs="仿宋"/>
          <w:sz w:val="28"/>
          <w:szCs w:val="28"/>
          <w:lang w:val="en-US" w:eastAsia="zh-CN"/>
        </w:rPr>
        <w:t>执</w:t>
      </w:r>
      <w:permStart w:id="40" w:edGrp="everyone"/>
      <w:r>
        <w:rPr>
          <w:rFonts w:hint="eastAsia" w:ascii="仿宋" w:hAnsi="仿宋" w:eastAsia="仿宋" w:cs="仿宋"/>
          <w:sz w:val="28"/>
          <w:szCs w:val="28"/>
          <w:lang w:val="en-US" w:eastAsia="zh-CN"/>
        </w:rPr>
        <w:t>叁</w:t>
      </w:r>
      <w:permEnd w:id="40"/>
      <w:r>
        <w:rPr>
          <w:rFonts w:hint="eastAsia" w:ascii="仿宋" w:hAnsi="仿宋" w:eastAsia="仿宋" w:cs="仿宋"/>
          <w:sz w:val="28"/>
          <w:szCs w:val="28"/>
        </w:rPr>
        <w:t>份，乙方</w:t>
      </w:r>
      <w:r>
        <w:rPr>
          <w:rFonts w:hint="eastAsia" w:ascii="仿宋" w:hAnsi="仿宋" w:eastAsia="仿宋" w:cs="仿宋"/>
          <w:sz w:val="28"/>
          <w:szCs w:val="28"/>
          <w:lang w:val="en-US" w:eastAsia="zh-CN"/>
        </w:rPr>
        <w:t>执</w:t>
      </w:r>
      <w:permStart w:id="41" w:edGrp="everyone"/>
      <w:r>
        <w:rPr>
          <w:rFonts w:hint="eastAsia" w:ascii="仿宋" w:hAnsi="仿宋" w:eastAsia="仿宋" w:cs="仿宋"/>
          <w:sz w:val="28"/>
          <w:szCs w:val="28"/>
          <w:lang w:val="en-US" w:eastAsia="zh-CN"/>
        </w:rPr>
        <w:t>叁</w:t>
      </w:r>
      <w:permEnd w:id="41"/>
      <w:r>
        <w:rPr>
          <w:rFonts w:hint="eastAsia" w:ascii="仿宋" w:hAnsi="仿宋" w:eastAsia="仿宋" w:cs="仿宋"/>
          <w:sz w:val="28"/>
          <w:szCs w:val="28"/>
        </w:rPr>
        <w:t>份</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具有同等法律效力</w:t>
      </w:r>
      <w:r>
        <w:rPr>
          <w:rFonts w:hint="eastAsia" w:ascii="仿宋" w:hAnsi="仿宋" w:eastAsia="仿宋" w:cs="仿宋"/>
          <w:sz w:val="28"/>
          <w:szCs w:val="28"/>
        </w:rPr>
        <w:t>。</w:t>
      </w:r>
    </w:p>
    <w:p w14:paraId="02BD4EE5">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10</w:t>
      </w:r>
      <w:r>
        <w:rPr>
          <w:rFonts w:hint="eastAsia" w:ascii="仿宋" w:hAnsi="仿宋" w:eastAsia="仿宋" w:cs="仿宋"/>
          <w:sz w:val="28"/>
          <w:szCs w:val="28"/>
        </w:rPr>
        <w:t>.</w:t>
      </w:r>
      <w:r>
        <w:rPr>
          <w:rFonts w:hint="eastAsia" w:ascii="仿宋" w:hAnsi="仿宋" w:eastAsia="仿宋" w:cs="仿宋"/>
          <w:sz w:val="28"/>
          <w:szCs w:val="28"/>
          <w:lang w:val="en-US" w:eastAsia="zh-CN"/>
        </w:rPr>
        <w:t>5</w:t>
      </w:r>
      <w:r>
        <w:rPr>
          <w:rFonts w:hint="eastAsia" w:ascii="仿宋" w:hAnsi="仿宋" w:eastAsia="仿宋" w:cs="仿宋"/>
          <w:sz w:val="28"/>
          <w:szCs w:val="28"/>
        </w:rPr>
        <w:t xml:space="preserve"> 本合同自各方法定代表人或其委托代理人签字并加盖公章/合同专用章之日起生效。如合同为委托代理人签署，还应提供法定代表人授权委托书、法定代表人及委托代理人身份证明及身份证复印件，上述文件均需加盖公章。。</w:t>
      </w:r>
    </w:p>
    <w:p w14:paraId="193EFA76">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10</w:t>
      </w:r>
      <w:r>
        <w:rPr>
          <w:rFonts w:hint="eastAsia" w:ascii="仿宋" w:hAnsi="仿宋" w:eastAsia="仿宋" w:cs="仿宋"/>
          <w:sz w:val="28"/>
          <w:szCs w:val="28"/>
        </w:rPr>
        <w:t>.</w:t>
      </w:r>
      <w:r>
        <w:rPr>
          <w:rFonts w:hint="eastAsia" w:ascii="仿宋" w:hAnsi="仿宋" w:eastAsia="仿宋" w:cs="仿宋"/>
          <w:sz w:val="28"/>
          <w:szCs w:val="28"/>
          <w:lang w:val="en-US" w:eastAsia="zh-CN"/>
        </w:rPr>
        <w:t>6</w:t>
      </w:r>
      <w:r>
        <w:rPr>
          <w:rFonts w:hint="eastAsia" w:ascii="仿宋" w:hAnsi="仿宋" w:eastAsia="仿宋" w:cs="仿宋"/>
          <w:sz w:val="28"/>
          <w:szCs w:val="28"/>
        </w:rPr>
        <w:t xml:space="preserve"> 本合同未尽事宜，双方可签订补充协议，与本合同具有同等法律效力。</w:t>
      </w:r>
    </w:p>
    <w:p w14:paraId="31C34267">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10</w:t>
      </w:r>
      <w:r>
        <w:rPr>
          <w:rFonts w:hint="eastAsia" w:ascii="仿宋" w:hAnsi="仿宋" w:eastAsia="仿宋" w:cs="仿宋"/>
          <w:sz w:val="28"/>
          <w:szCs w:val="28"/>
        </w:rPr>
        <w:t>.</w:t>
      </w:r>
      <w:r>
        <w:rPr>
          <w:rFonts w:hint="eastAsia" w:ascii="仿宋" w:hAnsi="仿宋" w:eastAsia="仿宋" w:cs="仿宋"/>
          <w:sz w:val="28"/>
          <w:szCs w:val="28"/>
          <w:lang w:val="en-US" w:eastAsia="zh-CN"/>
        </w:rPr>
        <w:t>7</w:t>
      </w:r>
      <w:r>
        <w:rPr>
          <w:rFonts w:hint="eastAsia" w:ascii="仿宋" w:hAnsi="仿宋" w:eastAsia="仿宋" w:cs="仿宋"/>
          <w:sz w:val="28"/>
          <w:szCs w:val="28"/>
        </w:rPr>
        <w:t xml:space="preserve"> 不可抗力因素：</w:t>
      </w:r>
    </w:p>
    <w:p w14:paraId="1EC33CEE">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rPr>
        <w:t>不可抗力是指合同当事人在签订合同时不可预见，在合同履行过程中不可避免且不能克服的自然灾害和社会性突发事件，如地震、海啸、瘟疫、骚乱、戒严、暴动、战争等情形。不可抗力发生后，甲方和乙方应收集证明不可抗力发生及不可抗力造成损失的证据，并及时认真统计所造成的损失。</w:t>
      </w:r>
    </w:p>
    <w:p w14:paraId="0EA96362">
      <w:pPr>
        <w:adjustRightInd w:val="0"/>
        <w:snapToGrid w:val="0"/>
        <w:spacing w:line="600" w:lineRule="exact"/>
        <w:ind w:hanging="14"/>
        <w:rPr>
          <w:rFonts w:hint="default" w:ascii="仿宋" w:hAnsi="仿宋" w:eastAsia="仿宋" w:cs="仿宋"/>
          <w:sz w:val="28"/>
          <w:szCs w:val="28"/>
          <w:lang w:val="en-US" w:eastAsia="zh-CN"/>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rPr>
        <w:t>合同一方当事人遇到不可抗力事件，使其履行合同义务受到阻碍时，应</w:t>
      </w:r>
      <w:r>
        <w:rPr>
          <w:rFonts w:hint="eastAsia" w:ascii="仿宋" w:hAnsi="仿宋" w:eastAsia="仿宋" w:cs="仿宋"/>
          <w:sz w:val="28"/>
          <w:szCs w:val="28"/>
          <w:lang w:val="en-US" w:eastAsia="zh-CN"/>
        </w:rPr>
        <w:t>在24小时内通知</w:t>
      </w:r>
      <w:r>
        <w:rPr>
          <w:rFonts w:hint="eastAsia" w:ascii="仿宋" w:hAnsi="仿宋" w:eastAsia="仿宋" w:cs="仿宋"/>
          <w:sz w:val="28"/>
          <w:szCs w:val="28"/>
        </w:rPr>
        <w:t>合同另一方当事人，书面说明不可抗力和受阻碍的详细情况，并在</w:t>
      </w:r>
      <w:r>
        <w:rPr>
          <w:rFonts w:hint="eastAsia" w:ascii="仿宋" w:hAnsi="仿宋" w:eastAsia="仿宋" w:cs="仿宋"/>
          <w:sz w:val="28"/>
          <w:szCs w:val="28"/>
          <w:lang w:val="en-US" w:eastAsia="zh-CN"/>
        </w:rPr>
        <w:t>48小时内</w:t>
      </w:r>
      <w:r>
        <w:rPr>
          <w:rFonts w:hint="eastAsia" w:ascii="仿宋" w:hAnsi="仿宋" w:eastAsia="仿宋" w:cs="仿宋"/>
          <w:sz w:val="28"/>
          <w:szCs w:val="28"/>
        </w:rPr>
        <w:t>提供必要的证明。</w:t>
      </w:r>
      <w:r>
        <w:rPr>
          <w:rFonts w:hint="eastAsia" w:ascii="仿宋" w:hAnsi="仿宋" w:eastAsia="仿宋" w:cs="仿宋"/>
          <w:sz w:val="28"/>
          <w:szCs w:val="28"/>
          <w:lang w:val="en-US" w:eastAsia="zh-CN"/>
        </w:rPr>
        <w:t>否则，未受影响方有权向该方请求赔偿。</w:t>
      </w:r>
    </w:p>
    <w:p w14:paraId="7503D32A">
      <w:pPr>
        <w:adjustRightInd w:val="0"/>
        <w:snapToGrid w:val="0"/>
        <w:spacing w:line="600" w:lineRule="exact"/>
        <w:ind w:left="0" w:leftChars="0"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rPr>
        <w:t>不可抗力持续发生的，合同一方当事人应及时向合同另一方当事人提交中间报告，说明不可抗力和履行合同受阻的情况，并于不可抗力事件结束后28天内提交最终报告及有关资料。</w:t>
      </w:r>
    </w:p>
    <w:p w14:paraId="5568C35E">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rPr>
        <w:t>不可抗力引起的后果及造成的损失由合同当事人按照法律规定及合同约定各自承担。不可抗力发生前已完成的工程设计应当按照合同约定进行支付。</w:t>
      </w:r>
    </w:p>
    <w:p w14:paraId="6ACC2559">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rPr>
        <w:t>不可抗力发生后，合同当事人均应采取措施尽量避免和减少损失的扩大，任何一方当事人没有采取有效措施导致损失扩大的，应对扩大的损失承担责任。</w:t>
      </w:r>
    </w:p>
    <w:p w14:paraId="1C1D0B54">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rPr>
        <w:t>因合同一方迟延履行合同义务，在迟延履行期间遭遇不可抗力的，不免除其违约责任。</w:t>
      </w:r>
    </w:p>
    <w:p w14:paraId="03C1C45B">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十一、附件</w:t>
      </w:r>
    </w:p>
    <w:p w14:paraId="6B5F0A13">
      <w:pPr>
        <w:adjustRightInd w:val="0"/>
        <w:snapToGrid w:val="0"/>
        <w:spacing w:line="600" w:lineRule="exact"/>
        <w:ind w:hanging="14"/>
        <w:rPr>
          <w:rFonts w:hint="eastAsia" w:ascii="仿宋" w:hAnsi="仿宋" w:eastAsia="仿宋" w:cs="仿宋"/>
          <w:sz w:val="28"/>
          <w:szCs w:val="28"/>
          <w:lang w:val="en-US" w:eastAsia="zh-CN"/>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11.1</w:t>
      </w:r>
      <w:r>
        <w:rPr>
          <w:rFonts w:hint="eastAsia" w:ascii="仿宋" w:hAnsi="仿宋" w:eastAsia="仿宋" w:cs="仿宋"/>
          <w:sz w:val="28"/>
          <w:szCs w:val="28"/>
        </w:rPr>
        <w:t>本合同附件</w:t>
      </w:r>
      <w:r>
        <w:rPr>
          <w:rFonts w:hint="eastAsia" w:ascii="仿宋" w:hAnsi="仿宋" w:eastAsia="仿宋" w:cs="仿宋"/>
          <w:sz w:val="28"/>
          <w:szCs w:val="28"/>
          <w:lang w:val="en-US" w:eastAsia="zh-CN"/>
        </w:rPr>
        <w:t>是本合同的组成部分，与主合同具有同等法律效力，如附件与主合同约定不一致的，以主合同约定为准。</w:t>
      </w:r>
    </w:p>
    <w:p w14:paraId="2C833521">
      <w:pPr>
        <w:adjustRightInd w:val="0"/>
        <w:snapToGrid w:val="0"/>
        <w:spacing w:line="600" w:lineRule="exact"/>
        <w:ind w:left="0" w:leftChars="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本合同附件</w:t>
      </w:r>
      <w:r>
        <w:rPr>
          <w:rFonts w:hint="eastAsia" w:ascii="仿宋" w:hAnsi="仿宋" w:eastAsia="仿宋" w:cs="仿宋"/>
          <w:sz w:val="28"/>
          <w:szCs w:val="28"/>
        </w:rPr>
        <w:t>如下：</w:t>
      </w:r>
    </w:p>
    <w:p w14:paraId="3DB07A93">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附件1：</w:t>
      </w:r>
      <w:r>
        <w:rPr>
          <w:rFonts w:hint="eastAsia" w:ascii="仿宋" w:hAnsi="仿宋" w:eastAsia="仿宋" w:cs="仿宋"/>
          <w:b w:val="0"/>
          <w:bCs w:val="0"/>
          <w:color w:val="auto"/>
          <w:sz w:val="28"/>
          <w:szCs w:val="28"/>
        </w:rPr>
        <w:t>设计任务书</w:t>
      </w:r>
    </w:p>
    <w:p w14:paraId="62121C79">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附件2：乙方设计团队名单表</w:t>
      </w:r>
    </w:p>
    <w:p w14:paraId="60142971">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 xml:space="preserve">    附件3：</w:t>
      </w:r>
      <w:r>
        <w:rPr>
          <w:rFonts w:hint="eastAsia" w:ascii="仿宋" w:hAnsi="仿宋" w:eastAsia="仿宋" w:cs="仿宋"/>
          <w:sz w:val="28"/>
          <w:szCs w:val="28"/>
          <w:lang w:val="en-US" w:eastAsia="zh-CN"/>
        </w:rPr>
        <w:t>廉政协议书</w:t>
      </w:r>
      <w:r>
        <w:rPr>
          <w:rFonts w:hint="eastAsia" w:ascii="仿宋" w:hAnsi="仿宋" w:eastAsia="仿宋" w:cs="仿宋"/>
          <w:sz w:val="28"/>
          <w:szCs w:val="28"/>
        </w:rPr>
        <w:t xml:space="preserve">           </w:t>
      </w:r>
    </w:p>
    <w:p w14:paraId="67AF0B8D">
      <w:pPr>
        <w:adjustRightInd w:val="0"/>
        <w:snapToGrid w:val="0"/>
        <w:spacing w:line="600" w:lineRule="exact"/>
        <w:ind w:hanging="14"/>
        <w:rPr>
          <w:rFonts w:hint="eastAsia" w:ascii="仿宋" w:hAnsi="仿宋" w:eastAsia="仿宋" w:cs="仿宋"/>
          <w:sz w:val="28"/>
          <w:szCs w:val="28"/>
          <w:lang w:val="en-US" w:eastAsia="zh-CN"/>
        </w:rPr>
      </w:pPr>
      <w:r>
        <w:rPr>
          <w:rFonts w:hint="eastAsia" w:ascii="仿宋" w:hAnsi="仿宋" w:eastAsia="仿宋" w:cs="仿宋"/>
          <w:sz w:val="28"/>
          <w:szCs w:val="28"/>
        </w:rPr>
        <w:t xml:space="preserve">    附件4：</w:t>
      </w:r>
      <w:r>
        <w:rPr>
          <w:rFonts w:hint="eastAsia" w:ascii="仿宋" w:hAnsi="仿宋" w:eastAsia="仿宋" w:cs="仿宋"/>
          <w:sz w:val="28"/>
          <w:szCs w:val="28"/>
          <w:lang w:val="en-US" w:eastAsia="zh-CN"/>
        </w:rPr>
        <w:t>保密承诺函</w:t>
      </w:r>
    </w:p>
    <w:p w14:paraId="5BB762DA">
      <w:pPr>
        <w:snapToGrid w:val="0"/>
        <w:spacing w:line="600" w:lineRule="exact"/>
        <w:ind w:left="279" w:leftChars="133" w:firstLine="260" w:firstLineChars="93"/>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附件5:发包人及设计人相关信息表</w:t>
      </w:r>
    </w:p>
    <w:p w14:paraId="4B16E3A0">
      <w:pPr>
        <w:snapToGrid w:val="0"/>
        <w:spacing w:line="600" w:lineRule="exact"/>
        <w:ind w:left="279" w:leftChars="133" w:firstLine="260" w:firstLineChars="93"/>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附件6：授权书</w:t>
      </w:r>
    </w:p>
    <w:p w14:paraId="0735D8E2">
      <w:pPr>
        <w:widowControl/>
        <w:tabs>
          <w:tab w:val="left" w:pos="0"/>
          <w:tab w:val="left" w:pos="2100"/>
        </w:tabs>
        <w:adjustRightInd/>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以下无正文。</w:t>
      </w:r>
    </w:p>
    <w:p w14:paraId="55084212">
      <w:pPr>
        <w:widowControl/>
        <w:tabs>
          <w:tab w:val="left" w:pos="0"/>
          <w:tab w:val="left" w:pos="2100"/>
        </w:tabs>
        <w:adjustRightInd/>
        <w:snapToGrid/>
        <w:spacing w:line="360" w:lineRule="auto"/>
        <w:ind w:firstLine="560" w:firstLineChars="200"/>
        <w:jc w:val="left"/>
        <w:rPr>
          <w:rFonts w:hint="eastAsia" w:ascii="仿宋" w:hAnsi="仿宋" w:eastAsia="仿宋" w:cs="仿宋"/>
          <w:sz w:val="28"/>
          <w:szCs w:val="28"/>
        </w:rPr>
      </w:pPr>
    </w:p>
    <w:p w14:paraId="613D5C1D">
      <w:pPr>
        <w:widowControl/>
        <w:tabs>
          <w:tab w:val="left" w:pos="0"/>
          <w:tab w:val="left" w:pos="2100"/>
        </w:tabs>
        <w:adjustRightInd/>
        <w:snapToGrid/>
        <w:spacing w:line="360" w:lineRule="auto"/>
        <w:ind w:firstLine="560" w:firstLineChars="200"/>
        <w:jc w:val="left"/>
        <w:rPr>
          <w:rFonts w:hint="eastAsia" w:ascii="仿宋" w:hAnsi="仿宋" w:eastAsia="仿宋" w:cs="仿宋"/>
          <w:sz w:val="28"/>
          <w:szCs w:val="28"/>
        </w:rPr>
      </w:pPr>
    </w:p>
    <w:p w14:paraId="68E6BEF5">
      <w:pPr>
        <w:widowControl/>
        <w:tabs>
          <w:tab w:val="left" w:pos="0"/>
          <w:tab w:val="left" w:pos="2100"/>
        </w:tabs>
        <w:adjustRightInd/>
        <w:snapToGrid/>
        <w:spacing w:line="360" w:lineRule="auto"/>
        <w:ind w:firstLine="560" w:firstLineChars="200"/>
        <w:jc w:val="left"/>
        <w:rPr>
          <w:rFonts w:hint="eastAsia" w:ascii="仿宋" w:hAnsi="仿宋" w:eastAsia="仿宋" w:cs="仿宋"/>
          <w:sz w:val="28"/>
          <w:szCs w:val="28"/>
        </w:rPr>
      </w:pPr>
    </w:p>
    <w:p w14:paraId="262BE6FF">
      <w:pPr>
        <w:pStyle w:val="6"/>
        <w:rPr>
          <w:rFonts w:hint="eastAsia" w:ascii="仿宋" w:hAnsi="仿宋" w:eastAsia="仿宋" w:cs="仿宋"/>
          <w:sz w:val="28"/>
          <w:szCs w:val="28"/>
        </w:rPr>
      </w:pPr>
    </w:p>
    <w:p w14:paraId="254EE507">
      <w:pPr>
        <w:pStyle w:val="6"/>
        <w:rPr>
          <w:rFonts w:hint="eastAsia" w:ascii="仿宋" w:hAnsi="仿宋" w:eastAsia="仿宋" w:cs="仿宋"/>
          <w:sz w:val="28"/>
          <w:szCs w:val="28"/>
        </w:rPr>
      </w:pPr>
    </w:p>
    <w:p w14:paraId="6F8CED7E">
      <w:pPr>
        <w:pStyle w:val="6"/>
        <w:rPr>
          <w:rFonts w:hint="eastAsia" w:ascii="仿宋" w:hAnsi="仿宋" w:eastAsia="仿宋" w:cs="仿宋"/>
          <w:sz w:val="28"/>
          <w:szCs w:val="28"/>
        </w:rPr>
      </w:pPr>
    </w:p>
    <w:p w14:paraId="363DADDB">
      <w:pPr>
        <w:pStyle w:val="6"/>
        <w:rPr>
          <w:rFonts w:hint="eastAsia" w:ascii="仿宋" w:hAnsi="仿宋" w:eastAsia="仿宋" w:cs="仿宋"/>
          <w:sz w:val="28"/>
          <w:szCs w:val="28"/>
        </w:rPr>
      </w:pPr>
    </w:p>
    <w:p w14:paraId="311D7E3E">
      <w:pPr>
        <w:widowControl/>
        <w:tabs>
          <w:tab w:val="left" w:pos="0"/>
          <w:tab w:val="left" w:pos="2100"/>
        </w:tabs>
        <w:adjustRightInd/>
        <w:snapToGrid/>
        <w:spacing w:line="360" w:lineRule="auto"/>
        <w:ind w:firstLine="560" w:firstLineChars="200"/>
        <w:jc w:val="left"/>
        <w:rPr>
          <w:rFonts w:hint="eastAsia" w:ascii="仿宋" w:hAnsi="仿宋" w:eastAsia="仿宋" w:cs="仿宋"/>
          <w:sz w:val="28"/>
          <w:szCs w:val="28"/>
        </w:rPr>
      </w:pPr>
    </w:p>
    <w:p w14:paraId="39F75482">
      <w:pPr>
        <w:widowControl/>
        <w:tabs>
          <w:tab w:val="left" w:pos="0"/>
          <w:tab w:val="left" w:pos="2100"/>
        </w:tabs>
        <w:adjustRightInd/>
        <w:snapToGrid/>
        <w:spacing w:line="360" w:lineRule="auto"/>
        <w:ind w:firstLine="560" w:firstLineChars="200"/>
        <w:jc w:val="left"/>
        <w:rPr>
          <w:rFonts w:hint="eastAsia" w:ascii="仿宋" w:hAnsi="仿宋" w:eastAsia="仿宋" w:cs="仿宋"/>
          <w:sz w:val="28"/>
          <w:szCs w:val="28"/>
        </w:rPr>
      </w:pPr>
    </w:p>
    <w:tbl>
      <w:tblPr>
        <w:tblStyle w:val="18"/>
        <w:tblW w:w="8388" w:type="dxa"/>
        <w:jc w:val="center"/>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Layout w:type="autofit"/>
        <w:tblCellMar>
          <w:top w:w="0" w:type="dxa"/>
          <w:left w:w="108" w:type="dxa"/>
          <w:bottom w:w="0" w:type="dxa"/>
          <w:right w:w="108" w:type="dxa"/>
        </w:tblCellMar>
      </w:tblPr>
      <w:tblGrid>
        <w:gridCol w:w="4026"/>
        <w:gridCol w:w="4362"/>
      </w:tblGrid>
      <w:tr w14:paraId="43C604CC">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1818" w:hRule="atLeast"/>
          <w:jc w:val="center"/>
        </w:trPr>
        <w:tc>
          <w:tcPr>
            <w:tcW w:w="4026" w:type="dxa"/>
            <w:noWrap w:val="0"/>
            <w:vAlign w:val="top"/>
          </w:tcPr>
          <w:p w14:paraId="3967832A">
            <w:pPr>
              <w:spacing w:line="360" w:lineRule="auto"/>
              <w:jc w:val="both"/>
              <w:rPr>
                <w:rFonts w:hint="eastAsia" w:ascii="仿宋" w:hAnsi="仿宋" w:eastAsia="仿宋" w:cs="仿宋"/>
                <w:b w:val="0"/>
                <w:bCs/>
                <w:sz w:val="28"/>
                <w:szCs w:val="28"/>
              </w:rPr>
            </w:pPr>
            <w:bookmarkStart w:id="2" w:name="_Hlk66782475"/>
            <w:r>
              <w:rPr>
                <w:rFonts w:hint="eastAsia" w:ascii="仿宋" w:hAnsi="仿宋" w:eastAsia="仿宋" w:cs="仿宋"/>
                <w:b w:val="0"/>
                <w:bCs/>
                <w:sz w:val="28"/>
                <w:szCs w:val="28"/>
              </w:rPr>
              <w:t>发包人：</w:t>
            </w:r>
            <w:permStart w:id="42" w:edGrp="everyone"/>
            <w:r>
              <w:rPr>
                <w:rFonts w:hint="eastAsia" w:ascii="仿宋" w:hAnsi="仿宋" w:eastAsia="仿宋" w:cs="仿宋"/>
                <w:bCs/>
                <w:sz w:val="28"/>
                <w:szCs w:val="28"/>
              </w:rPr>
              <w:t>海口市君实综合开发有限责任公司</w:t>
            </w:r>
            <w:permEnd w:id="42"/>
            <w:r>
              <w:rPr>
                <w:rFonts w:hint="eastAsia" w:ascii="仿宋" w:hAnsi="仿宋" w:eastAsia="仿宋" w:cs="仿宋"/>
                <w:b w:val="0"/>
                <w:bCs/>
                <w:sz w:val="28"/>
                <w:szCs w:val="28"/>
              </w:rPr>
              <w:t>（</w:t>
            </w:r>
            <w:r>
              <w:rPr>
                <w:rFonts w:hint="eastAsia" w:ascii="仿宋" w:hAnsi="仿宋" w:eastAsia="仿宋" w:cs="仿宋"/>
                <w:b w:val="0"/>
                <w:bCs/>
                <w:sz w:val="28"/>
                <w:szCs w:val="28"/>
                <w:lang w:val="en-US" w:eastAsia="zh-CN"/>
              </w:rPr>
              <w:t>盖章</w:t>
            </w:r>
            <w:r>
              <w:rPr>
                <w:rFonts w:hint="eastAsia" w:ascii="仿宋" w:hAnsi="仿宋" w:eastAsia="仿宋" w:cs="仿宋"/>
                <w:b w:val="0"/>
                <w:bCs/>
                <w:sz w:val="28"/>
                <w:szCs w:val="28"/>
              </w:rPr>
              <w:t xml:space="preserve">） </w:t>
            </w:r>
          </w:p>
        </w:tc>
        <w:tc>
          <w:tcPr>
            <w:tcW w:w="4362" w:type="dxa"/>
            <w:noWrap w:val="0"/>
            <w:vAlign w:val="top"/>
          </w:tcPr>
          <w:p w14:paraId="7E932F5E">
            <w:pPr>
              <w:spacing w:line="360" w:lineRule="auto"/>
              <w:jc w:val="both"/>
              <w:rPr>
                <w:rFonts w:hint="eastAsia" w:ascii="仿宋" w:hAnsi="仿宋" w:eastAsia="仿宋" w:cs="仿宋"/>
                <w:b w:val="0"/>
                <w:bCs/>
                <w:sz w:val="28"/>
                <w:szCs w:val="28"/>
                <w:u w:val="single"/>
              </w:rPr>
            </w:pPr>
            <w:r>
              <w:rPr>
                <w:rFonts w:hint="eastAsia" w:ascii="仿宋" w:hAnsi="仿宋" w:eastAsia="仿宋" w:cs="仿宋"/>
                <w:b w:val="0"/>
                <w:bCs/>
                <w:sz w:val="28"/>
                <w:szCs w:val="28"/>
              </w:rPr>
              <w:t>设计人：</w:t>
            </w:r>
            <w:permStart w:id="43" w:edGrp="everyone"/>
            <w:r>
              <w:rPr>
                <w:rFonts w:hint="eastAsia" w:ascii="仿宋" w:hAnsi="仿宋" w:eastAsia="仿宋" w:cs="仿宋"/>
                <w:b w:val="0"/>
                <w:bCs/>
                <w:sz w:val="28"/>
                <w:szCs w:val="28"/>
                <w:lang w:val="en-US" w:eastAsia="zh-CN"/>
              </w:rPr>
              <w:t xml:space="preserve">     </w:t>
            </w:r>
            <w:permEnd w:id="43"/>
            <w:r>
              <w:rPr>
                <w:rFonts w:hint="eastAsia" w:ascii="仿宋" w:hAnsi="仿宋" w:eastAsia="仿宋" w:cs="仿宋"/>
                <w:b w:val="0"/>
                <w:bCs/>
                <w:sz w:val="28"/>
                <w:szCs w:val="28"/>
              </w:rPr>
              <w:t>（</w:t>
            </w:r>
            <w:r>
              <w:rPr>
                <w:rFonts w:hint="eastAsia" w:ascii="仿宋" w:hAnsi="仿宋" w:eastAsia="仿宋" w:cs="仿宋"/>
                <w:b w:val="0"/>
                <w:bCs/>
                <w:sz w:val="28"/>
                <w:szCs w:val="28"/>
                <w:lang w:val="en-US" w:eastAsia="zh-CN"/>
              </w:rPr>
              <w:t>盖章</w:t>
            </w:r>
            <w:r>
              <w:rPr>
                <w:rFonts w:hint="eastAsia" w:ascii="仿宋" w:hAnsi="仿宋" w:eastAsia="仿宋" w:cs="仿宋"/>
                <w:b w:val="0"/>
                <w:bCs/>
                <w:sz w:val="28"/>
                <w:szCs w:val="28"/>
              </w:rPr>
              <w:t>）</w:t>
            </w:r>
          </w:p>
        </w:tc>
      </w:tr>
      <w:tr w14:paraId="66AB30D4">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2148" w:hRule="atLeast"/>
          <w:jc w:val="center"/>
        </w:trPr>
        <w:tc>
          <w:tcPr>
            <w:tcW w:w="4026" w:type="dxa"/>
            <w:noWrap w:val="0"/>
            <w:vAlign w:val="top"/>
          </w:tcPr>
          <w:p w14:paraId="2AB3F12F">
            <w:pPr>
              <w:spacing w:line="360" w:lineRule="auto"/>
              <w:jc w:val="both"/>
              <w:rPr>
                <w:rFonts w:hint="eastAsia" w:ascii="仿宋" w:hAnsi="仿宋" w:eastAsia="仿宋" w:cs="仿宋"/>
                <w:b w:val="0"/>
                <w:bCs/>
                <w:sz w:val="28"/>
                <w:szCs w:val="28"/>
              </w:rPr>
            </w:pPr>
            <w:r>
              <w:rPr>
                <w:rFonts w:hint="eastAsia" w:ascii="仿宋" w:hAnsi="仿宋" w:eastAsia="仿宋" w:cs="仿宋"/>
                <w:b w:val="0"/>
                <w:bCs/>
                <w:sz w:val="28"/>
                <w:szCs w:val="28"/>
              </w:rPr>
              <w:t>法定代表人或其委托代理人：</w:t>
            </w:r>
          </w:p>
          <w:p w14:paraId="026C37FD">
            <w:pPr>
              <w:spacing w:line="360" w:lineRule="auto"/>
              <w:jc w:val="both"/>
              <w:rPr>
                <w:rFonts w:hint="eastAsia" w:ascii="仿宋" w:hAnsi="仿宋" w:eastAsia="仿宋" w:cs="仿宋"/>
                <w:b w:val="0"/>
                <w:bCs/>
                <w:sz w:val="28"/>
                <w:szCs w:val="28"/>
              </w:rPr>
            </w:pPr>
            <w:r>
              <w:rPr>
                <w:rFonts w:hint="eastAsia" w:ascii="仿宋" w:hAnsi="仿宋" w:eastAsia="仿宋" w:cs="仿宋"/>
                <w:b w:val="0"/>
                <w:bCs/>
                <w:sz w:val="28"/>
                <w:szCs w:val="28"/>
              </w:rPr>
              <w:t>（签字</w:t>
            </w:r>
            <w:r>
              <w:rPr>
                <w:rFonts w:hint="eastAsia" w:ascii="仿宋" w:hAnsi="仿宋" w:eastAsia="仿宋" w:cs="仿宋"/>
                <w:b w:val="0"/>
                <w:bCs/>
                <w:sz w:val="28"/>
                <w:szCs w:val="28"/>
                <w:lang w:val="en-US" w:eastAsia="zh-CN"/>
              </w:rPr>
              <w:t>或盖章</w:t>
            </w:r>
            <w:r>
              <w:rPr>
                <w:rFonts w:hint="eastAsia" w:ascii="仿宋" w:hAnsi="仿宋" w:eastAsia="仿宋" w:cs="仿宋"/>
                <w:b w:val="0"/>
                <w:bCs/>
                <w:sz w:val="28"/>
                <w:szCs w:val="28"/>
              </w:rPr>
              <w:t>）</w:t>
            </w:r>
          </w:p>
        </w:tc>
        <w:tc>
          <w:tcPr>
            <w:tcW w:w="4362" w:type="dxa"/>
            <w:noWrap w:val="0"/>
            <w:vAlign w:val="top"/>
          </w:tcPr>
          <w:p w14:paraId="0F784AA0">
            <w:pPr>
              <w:spacing w:line="360" w:lineRule="auto"/>
              <w:jc w:val="both"/>
              <w:rPr>
                <w:rFonts w:hint="eastAsia" w:ascii="仿宋" w:hAnsi="仿宋" w:eastAsia="仿宋" w:cs="仿宋"/>
                <w:b w:val="0"/>
                <w:bCs/>
                <w:sz w:val="28"/>
                <w:szCs w:val="28"/>
              </w:rPr>
            </w:pPr>
            <w:r>
              <w:rPr>
                <w:rFonts w:hint="eastAsia" w:ascii="仿宋" w:hAnsi="仿宋" w:eastAsia="仿宋" w:cs="仿宋"/>
                <w:b w:val="0"/>
                <w:bCs/>
                <w:sz w:val="28"/>
                <w:szCs w:val="28"/>
              </w:rPr>
              <w:t>法定代表人或其委托代理人：</w:t>
            </w:r>
          </w:p>
          <w:p w14:paraId="297F50F3">
            <w:pPr>
              <w:spacing w:line="360" w:lineRule="auto"/>
              <w:jc w:val="both"/>
              <w:rPr>
                <w:rFonts w:hint="eastAsia" w:ascii="仿宋" w:hAnsi="仿宋" w:eastAsia="仿宋" w:cs="仿宋"/>
                <w:b w:val="0"/>
                <w:bCs/>
                <w:sz w:val="28"/>
                <w:szCs w:val="28"/>
              </w:rPr>
            </w:pPr>
            <w:r>
              <w:rPr>
                <w:rFonts w:hint="eastAsia" w:ascii="仿宋" w:hAnsi="仿宋" w:eastAsia="仿宋" w:cs="仿宋"/>
                <w:b w:val="0"/>
                <w:bCs/>
                <w:sz w:val="28"/>
                <w:szCs w:val="28"/>
              </w:rPr>
              <w:t>（签字</w:t>
            </w:r>
            <w:r>
              <w:rPr>
                <w:rFonts w:hint="eastAsia" w:ascii="仿宋" w:hAnsi="仿宋" w:eastAsia="仿宋" w:cs="仿宋"/>
                <w:b w:val="0"/>
                <w:bCs/>
                <w:sz w:val="28"/>
                <w:szCs w:val="28"/>
                <w:lang w:val="en-US" w:eastAsia="zh-CN"/>
              </w:rPr>
              <w:t>或盖章</w:t>
            </w:r>
            <w:r>
              <w:rPr>
                <w:rFonts w:hint="eastAsia" w:ascii="仿宋" w:hAnsi="仿宋" w:eastAsia="仿宋" w:cs="仿宋"/>
                <w:b w:val="0"/>
                <w:bCs/>
                <w:sz w:val="28"/>
                <w:szCs w:val="28"/>
              </w:rPr>
              <w:t>）</w:t>
            </w:r>
          </w:p>
        </w:tc>
      </w:tr>
      <w:tr w14:paraId="2DCDD65E">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897" w:hRule="atLeast"/>
          <w:jc w:val="center"/>
        </w:trPr>
        <w:tc>
          <w:tcPr>
            <w:tcW w:w="4026" w:type="dxa"/>
            <w:noWrap w:val="0"/>
            <w:vAlign w:val="top"/>
          </w:tcPr>
          <w:p w14:paraId="218FD7E4">
            <w:pPr>
              <w:spacing w:line="360" w:lineRule="auto"/>
              <w:rPr>
                <w:rFonts w:hint="eastAsia" w:ascii="仿宋" w:hAnsi="仿宋" w:eastAsia="仿宋" w:cs="仿宋"/>
                <w:b w:val="0"/>
                <w:bCs/>
                <w:sz w:val="28"/>
                <w:szCs w:val="28"/>
              </w:rPr>
            </w:pPr>
            <w:r>
              <w:rPr>
                <w:rFonts w:hint="eastAsia" w:ascii="仿宋" w:hAnsi="仿宋" w:eastAsia="仿宋" w:cs="仿宋"/>
                <w:b w:val="0"/>
                <w:bCs/>
                <w:sz w:val="28"/>
                <w:szCs w:val="28"/>
              </w:rPr>
              <w:t>组织机构代码：</w:t>
            </w:r>
          </w:p>
          <w:p w14:paraId="6048E067">
            <w:pPr>
              <w:spacing w:line="360" w:lineRule="auto"/>
              <w:ind w:firstLine="0" w:firstLineChars="0"/>
              <w:rPr>
                <w:rFonts w:hint="default" w:ascii="仿宋" w:hAnsi="仿宋" w:eastAsia="仿宋" w:cs="仿宋"/>
                <w:b w:val="0"/>
                <w:bCs/>
                <w:sz w:val="28"/>
                <w:szCs w:val="28"/>
                <w:lang w:val="en-US" w:eastAsia="zh-CN"/>
              </w:rPr>
            </w:pPr>
            <w:permStart w:id="44" w:edGrp="everyone"/>
            <w:r>
              <w:rPr>
                <w:rFonts w:hint="eastAsia" w:ascii="仿宋" w:hAnsi="仿宋" w:eastAsia="仿宋" w:cs="仿宋"/>
                <w:b w:val="0"/>
                <w:bCs/>
                <w:sz w:val="28"/>
                <w:szCs w:val="28"/>
                <w:lang w:val="en-US" w:eastAsia="zh-CN"/>
              </w:rPr>
              <w:t xml:space="preserve"> 91460000MA5TL6AD32 </w:t>
            </w:r>
            <w:permEnd w:id="44"/>
          </w:p>
        </w:tc>
        <w:tc>
          <w:tcPr>
            <w:tcW w:w="4362" w:type="dxa"/>
            <w:noWrap w:val="0"/>
            <w:vAlign w:val="top"/>
          </w:tcPr>
          <w:p w14:paraId="48F823EF">
            <w:pPr>
              <w:spacing w:line="360" w:lineRule="auto"/>
              <w:rPr>
                <w:rFonts w:hint="eastAsia" w:ascii="仿宋" w:hAnsi="仿宋" w:eastAsia="仿宋" w:cs="仿宋"/>
                <w:b w:val="0"/>
                <w:bCs/>
                <w:sz w:val="28"/>
                <w:szCs w:val="28"/>
              </w:rPr>
            </w:pPr>
            <w:r>
              <w:rPr>
                <w:rFonts w:hint="eastAsia" w:ascii="仿宋" w:hAnsi="仿宋" w:eastAsia="仿宋" w:cs="仿宋"/>
                <w:b w:val="0"/>
                <w:bCs/>
                <w:sz w:val="28"/>
                <w:szCs w:val="28"/>
              </w:rPr>
              <w:t>组织机构代码：</w:t>
            </w:r>
          </w:p>
          <w:p w14:paraId="34D3C301">
            <w:pPr>
              <w:spacing w:line="360" w:lineRule="auto"/>
              <w:ind w:firstLine="280" w:firstLineChars="100"/>
              <w:rPr>
                <w:rFonts w:hint="default" w:ascii="仿宋" w:hAnsi="仿宋" w:eastAsia="仿宋" w:cs="仿宋"/>
                <w:b w:val="0"/>
                <w:bCs/>
                <w:sz w:val="28"/>
                <w:szCs w:val="28"/>
                <w:lang w:val="en-US" w:eastAsia="zh-CN"/>
              </w:rPr>
            </w:pPr>
            <w:permStart w:id="45" w:edGrp="everyone"/>
            <w:r>
              <w:rPr>
                <w:rFonts w:hint="eastAsia" w:ascii="仿宋" w:hAnsi="仿宋" w:eastAsia="仿宋" w:cs="仿宋"/>
                <w:b w:val="0"/>
                <w:bCs/>
                <w:sz w:val="28"/>
                <w:szCs w:val="28"/>
                <w:lang w:val="en-US" w:eastAsia="zh-CN"/>
              </w:rPr>
              <w:t xml:space="preserve">    </w:t>
            </w:r>
            <w:permEnd w:id="45"/>
          </w:p>
        </w:tc>
      </w:tr>
      <w:tr w14:paraId="6CE70BC3">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839" w:hRule="atLeast"/>
          <w:jc w:val="center"/>
        </w:trPr>
        <w:tc>
          <w:tcPr>
            <w:tcW w:w="4026" w:type="dxa"/>
            <w:noWrap w:val="0"/>
            <w:vAlign w:val="center"/>
          </w:tcPr>
          <w:p w14:paraId="263BB132">
            <w:pPr>
              <w:spacing w:line="360" w:lineRule="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rPr>
              <w:t>地址：</w:t>
            </w:r>
            <w:permStart w:id="46" w:edGrp="everyone"/>
            <w:r>
              <w:rPr>
                <w:rFonts w:hint="eastAsia" w:ascii="仿宋" w:hAnsi="仿宋" w:eastAsia="仿宋" w:cs="仿宋"/>
                <w:b w:val="0"/>
                <w:bCs/>
                <w:sz w:val="28"/>
                <w:szCs w:val="28"/>
                <w:lang w:val="en-US" w:eastAsia="zh-CN"/>
              </w:rPr>
              <w:t>海南省海口市江东新区江东大道202号江东大厦B座3层</w:t>
            </w:r>
            <w:permEnd w:id="46"/>
          </w:p>
        </w:tc>
        <w:tc>
          <w:tcPr>
            <w:tcW w:w="4362" w:type="dxa"/>
            <w:noWrap w:val="0"/>
            <w:vAlign w:val="top"/>
          </w:tcPr>
          <w:p w14:paraId="7505D195">
            <w:pPr>
              <w:spacing w:line="360" w:lineRule="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rPr>
              <w:t>地址：</w:t>
            </w:r>
            <w:permStart w:id="47" w:edGrp="everyone"/>
            <w:r>
              <w:rPr>
                <w:rFonts w:hint="eastAsia" w:ascii="仿宋" w:hAnsi="仿宋" w:eastAsia="仿宋" w:cs="仿宋"/>
                <w:b w:val="0"/>
                <w:bCs/>
                <w:sz w:val="28"/>
                <w:szCs w:val="28"/>
                <w:lang w:val="en-US" w:eastAsia="zh-CN"/>
              </w:rPr>
              <w:t xml:space="preserve">    </w:t>
            </w:r>
            <w:permEnd w:id="47"/>
          </w:p>
        </w:tc>
      </w:tr>
      <w:tr w14:paraId="0361C3F4">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839" w:hRule="atLeast"/>
          <w:jc w:val="center"/>
        </w:trPr>
        <w:tc>
          <w:tcPr>
            <w:tcW w:w="4026" w:type="dxa"/>
            <w:noWrap w:val="0"/>
            <w:vAlign w:val="center"/>
          </w:tcPr>
          <w:p w14:paraId="134F5FF1">
            <w:pPr>
              <w:spacing w:line="360" w:lineRule="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rPr>
              <w:t>邮政编码：</w:t>
            </w:r>
            <w:permStart w:id="48" w:edGrp="everyone"/>
            <w:r>
              <w:rPr>
                <w:rFonts w:hint="eastAsia" w:ascii="仿宋" w:hAnsi="仿宋" w:eastAsia="仿宋" w:cs="仿宋"/>
                <w:b w:val="0"/>
                <w:bCs/>
                <w:sz w:val="28"/>
                <w:szCs w:val="28"/>
                <w:lang w:val="en-US" w:eastAsia="zh-CN"/>
              </w:rPr>
              <w:t>570100</w:t>
            </w:r>
            <w:permEnd w:id="48"/>
          </w:p>
        </w:tc>
        <w:tc>
          <w:tcPr>
            <w:tcW w:w="4362" w:type="dxa"/>
            <w:noWrap w:val="0"/>
            <w:vAlign w:val="center"/>
          </w:tcPr>
          <w:p w14:paraId="750E2D30">
            <w:pPr>
              <w:spacing w:line="360" w:lineRule="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rPr>
              <w:t>邮政编码：</w:t>
            </w:r>
            <w:permStart w:id="49" w:edGrp="everyone"/>
            <w:r>
              <w:rPr>
                <w:rFonts w:hint="eastAsia" w:ascii="仿宋" w:hAnsi="仿宋" w:eastAsia="仿宋" w:cs="仿宋"/>
                <w:b w:val="0"/>
                <w:bCs/>
                <w:sz w:val="28"/>
                <w:szCs w:val="28"/>
                <w:lang w:val="en-US" w:eastAsia="zh-CN"/>
              </w:rPr>
              <w:t xml:space="preserve">   </w:t>
            </w:r>
            <w:permEnd w:id="49"/>
          </w:p>
        </w:tc>
      </w:tr>
      <w:tr w14:paraId="103AA02C">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839" w:hRule="atLeast"/>
          <w:jc w:val="center"/>
        </w:trPr>
        <w:tc>
          <w:tcPr>
            <w:tcW w:w="4026" w:type="dxa"/>
            <w:noWrap w:val="0"/>
            <w:vAlign w:val="center"/>
          </w:tcPr>
          <w:p w14:paraId="2D14215C">
            <w:pPr>
              <w:spacing w:line="360" w:lineRule="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rPr>
              <w:t>电话：</w:t>
            </w:r>
            <w:permStart w:id="50" w:edGrp="everyone"/>
            <w:r>
              <w:rPr>
                <w:rFonts w:hint="eastAsia" w:ascii="仿宋" w:hAnsi="仿宋" w:eastAsia="仿宋" w:cs="仿宋"/>
                <w:b w:val="0"/>
                <w:bCs/>
                <w:sz w:val="28"/>
                <w:szCs w:val="28"/>
              </w:rPr>
              <w:t xml:space="preserve">0898-36323320 </w:t>
            </w:r>
            <w:permEnd w:id="50"/>
          </w:p>
        </w:tc>
        <w:tc>
          <w:tcPr>
            <w:tcW w:w="4362" w:type="dxa"/>
            <w:noWrap w:val="0"/>
            <w:vAlign w:val="center"/>
          </w:tcPr>
          <w:p w14:paraId="2732DD5A">
            <w:pPr>
              <w:spacing w:line="360" w:lineRule="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rPr>
              <w:t>电话：</w:t>
            </w:r>
            <w:permStart w:id="51" w:edGrp="everyone"/>
            <w:r>
              <w:rPr>
                <w:rFonts w:hint="eastAsia" w:ascii="仿宋" w:hAnsi="仿宋" w:eastAsia="仿宋" w:cs="仿宋"/>
                <w:b w:val="0"/>
                <w:bCs/>
                <w:sz w:val="28"/>
                <w:szCs w:val="28"/>
                <w:lang w:val="en-US" w:eastAsia="zh-CN"/>
              </w:rPr>
              <w:t xml:space="preserve">    </w:t>
            </w:r>
            <w:permEnd w:id="51"/>
          </w:p>
        </w:tc>
      </w:tr>
      <w:tr w14:paraId="1D3C8C36">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839" w:hRule="atLeast"/>
          <w:jc w:val="center"/>
        </w:trPr>
        <w:tc>
          <w:tcPr>
            <w:tcW w:w="4026" w:type="dxa"/>
            <w:noWrap w:val="0"/>
            <w:vAlign w:val="center"/>
          </w:tcPr>
          <w:p w14:paraId="5186EED7">
            <w:pPr>
              <w:spacing w:line="360" w:lineRule="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rPr>
              <w:t>传真：</w:t>
            </w:r>
            <w:permStart w:id="52" w:edGrp="everyone"/>
            <w:r>
              <w:rPr>
                <w:rFonts w:hint="eastAsia" w:ascii="仿宋" w:hAnsi="仿宋" w:eastAsia="仿宋" w:cs="仿宋"/>
                <w:b w:val="0"/>
                <w:bCs/>
                <w:sz w:val="28"/>
                <w:szCs w:val="28"/>
                <w:lang w:val="en-US" w:eastAsia="zh-CN"/>
              </w:rPr>
              <w:t>/</w:t>
            </w:r>
            <w:permEnd w:id="52"/>
          </w:p>
        </w:tc>
        <w:tc>
          <w:tcPr>
            <w:tcW w:w="4362" w:type="dxa"/>
            <w:noWrap w:val="0"/>
            <w:vAlign w:val="center"/>
          </w:tcPr>
          <w:p w14:paraId="45C67181">
            <w:pPr>
              <w:spacing w:line="360" w:lineRule="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rPr>
              <w:t>传真：</w:t>
            </w:r>
            <w:permStart w:id="53" w:edGrp="everyone"/>
            <w:r>
              <w:rPr>
                <w:rFonts w:hint="eastAsia" w:ascii="仿宋" w:hAnsi="仿宋" w:eastAsia="仿宋" w:cs="仿宋"/>
                <w:b w:val="0"/>
                <w:bCs/>
                <w:sz w:val="28"/>
                <w:szCs w:val="28"/>
                <w:lang w:val="en-US" w:eastAsia="zh-CN"/>
              </w:rPr>
              <w:t>/</w:t>
            </w:r>
            <w:permEnd w:id="53"/>
          </w:p>
        </w:tc>
      </w:tr>
      <w:tr w14:paraId="5B386465">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809" w:hRule="atLeast"/>
          <w:jc w:val="center"/>
        </w:trPr>
        <w:tc>
          <w:tcPr>
            <w:tcW w:w="4026" w:type="dxa"/>
            <w:noWrap w:val="0"/>
            <w:vAlign w:val="center"/>
          </w:tcPr>
          <w:p w14:paraId="6C890BD0">
            <w:pPr>
              <w:spacing w:line="360" w:lineRule="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rPr>
              <w:t>电子邮箱：</w:t>
            </w:r>
            <w:permStart w:id="54" w:edGrp="everyone"/>
            <w:r>
              <w:rPr>
                <w:rFonts w:hint="eastAsia" w:ascii="仿宋" w:hAnsi="仿宋" w:eastAsia="仿宋" w:cs="仿宋"/>
                <w:b w:val="0"/>
                <w:bCs/>
                <w:sz w:val="28"/>
                <w:szCs w:val="28"/>
                <w:lang w:val="en-US" w:eastAsia="zh-CN"/>
              </w:rPr>
              <w:t>/</w:t>
            </w:r>
            <w:permEnd w:id="54"/>
          </w:p>
        </w:tc>
        <w:tc>
          <w:tcPr>
            <w:tcW w:w="4362" w:type="dxa"/>
            <w:noWrap w:val="0"/>
            <w:vAlign w:val="center"/>
          </w:tcPr>
          <w:p w14:paraId="144FE13D">
            <w:pPr>
              <w:spacing w:line="360" w:lineRule="auto"/>
              <w:rPr>
                <w:rFonts w:hint="eastAsia" w:ascii="仿宋" w:hAnsi="仿宋" w:eastAsia="仿宋" w:cs="仿宋"/>
                <w:b w:val="0"/>
                <w:bCs/>
                <w:sz w:val="28"/>
                <w:szCs w:val="28"/>
              </w:rPr>
            </w:pPr>
            <w:r>
              <w:rPr>
                <w:rFonts w:hint="eastAsia" w:ascii="仿宋" w:hAnsi="仿宋" w:eastAsia="仿宋" w:cs="仿宋"/>
                <w:b w:val="0"/>
                <w:bCs/>
                <w:sz w:val="28"/>
                <w:szCs w:val="28"/>
              </w:rPr>
              <w:t>电子邮箱：</w:t>
            </w:r>
            <w:permStart w:id="55" w:edGrp="everyone"/>
            <w:r>
              <w:rPr>
                <w:rFonts w:hint="eastAsia" w:ascii="仿宋" w:hAnsi="仿宋" w:eastAsia="仿宋" w:cs="仿宋"/>
                <w:b w:val="0"/>
                <w:bCs/>
                <w:sz w:val="28"/>
                <w:szCs w:val="28"/>
                <w:lang w:val="en-US" w:eastAsia="zh-CN"/>
              </w:rPr>
              <w:t xml:space="preserve">   </w:t>
            </w:r>
            <w:permEnd w:id="55"/>
            <w:r>
              <w:rPr>
                <w:rFonts w:hint="eastAsia" w:ascii="仿宋" w:hAnsi="仿宋" w:eastAsia="仿宋" w:cs="仿宋"/>
                <w:b w:val="0"/>
                <w:bCs/>
                <w:sz w:val="28"/>
                <w:szCs w:val="28"/>
              </w:rPr>
              <w:t xml:space="preserve"> </w:t>
            </w:r>
          </w:p>
        </w:tc>
      </w:tr>
      <w:tr w14:paraId="55B8F10E">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809" w:hRule="atLeast"/>
          <w:jc w:val="center"/>
        </w:trPr>
        <w:tc>
          <w:tcPr>
            <w:tcW w:w="4026" w:type="dxa"/>
            <w:noWrap w:val="0"/>
            <w:vAlign w:val="center"/>
          </w:tcPr>
          <w:p w14:paraId="35247A70">
            <w:pPr>
              <w:spacing w:line="360" w:lineRule="auto"/>
              <w:rPr>
                <w:rFonts w:hint="eastAsia" w:ascii="仿宋" w:hAnsi="仿宋" w:eastAsia="仿宋" w:cs="仿宋"/>
                <w:b w:val="0"/>
                <w:bCs/>
                <w:sz w:val="28"/>
                <w:szCs w:val="28"/>
              </w:rPr>
            </w:pPr>
            <w:r>
              <w:rPr>
                <w:rFonts w:hint="eastAsia" w:ascii="仿宋" w:hAnsi="仿宋" w:eastAsia="仿宋" w:cs="仿宋"/>
                <w:b w:val="0"/>
                <w:bCs/>
                <w:sz w:val="28"/>
                <w:szCs w:val="28"/>
              </w:rPr>
              <w:t>开户银行：</w:t>
            </w:r>
            <w:permStart w:id="56" w:edGrp="everyone"/>
            <w:r>
              <w:rPr>
                <w:rFonts w:hint="eastAsia" w:ascii="仿宋" w:hAnsi="仿宋" w:eastAsia="仿宋" w:cs="仿宋"/>
                <w:b w:val="0"/>
                <w:bCs/>
                <w:sz w:val="28"/>
                <w:szCs w:val="28"/>
              </w:rPr>
              <w:t>海南农村商业银行股份有限公司海口新埠岛支行</w:t>
            </w:r>
            <w:permEnd w:id="56"/>
            <w:r>
              <w:rPr>
                <w:rFonts w:hint="eastAsia" w:ascii="仿宋" w:hAnsi="仿宋" w:eastAsia="仿宋" w:cs="仿宋"/>
                <w:b w:val="0"/>
                <w:bCs/>
                <w:sz w:val="28"/>
                <w:szCs w:val="28"/>
              </w:rPr>
              <w:t xml:space="preserve"> </w:t>
            </w:r>
          </w:p>
        </w:tc>
        <w:tc>
          <w:tcPr>
            <w:tcW w:w="4362" w:type="dxa"/>
            <w:noWrap w:val="0"/>
            <w:vAlign w:val="center"/>
          </w:tcPr>
          <w:p w14:paraId="6A6A8FE4">
            <w:pPr>
              <w:spacing w:line="360" w:lineRule="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rPr>
              <w:t>开户银行：</w:t>
            </w:r>
            <w:permStart w:id="57" w:edGrp="everyone"/>
            <w:r>
              <w:rPr>
                <w:rFonts w:hint="eastAsia" w:ascii="仿宋" w:hAnsi="仿宋" w:eastAsia="仿宋" w:cs="仿宋"/>
                <w:b w:val="0"/>
                <w:bCs/>
                <w:sz w:val="28"/>
                <w:szCs w:val="28"/>
                <w:lang w:val="en-US" w:eastAsia="zh-CN"/>
              </w:rPr>
              <w:t xml:space="preserve">   </w:t>
            </w:r>
            <w:permEnd w:id="57"/>
          </w:p>
        </w:tc>
      </w:tr>
      <w:tr w14:paraId="214BB88E">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614" w:hRule="atLeast"/>
          <w:jc w:val="center"/>
        </w:trPr>
        <w:tc>
          <w:tcPr>
            <w:tcW w:w="4026" w:type="dxa"/>
            <w:noWrap w:val="0"/>
            <w:vAlign w:val="center"/>
          </w:tcPr>
          <w:p w14:paraId="67776665">
            <w:pPr>
              <w:spacing w:line="360" w:lineRule="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rPr>
              <w:t>账号：</w:t>
            </w:r>
            <w:permStart w:id="58" w:edGrp="everyone"/>
            <w:r>
              <w:rPr>
                <w:rFonts w:hint="eastAsia" w:ascii="仿宋" w:hAnsi="仿宋" w:eastAsia="仿宋" w:cs="仿宋"/>
                <w:b w:val="0"/>
                <w:bCs/>
                <w:sz w:val="28"/>
                <w:szCs w:val="28"/>
              </w:rPr>
              <w:t xml:space="preserve">1014414405666666 </w:t>
            </w:r>
            <w:permEnd w:id="58"/>
          </w:p>
        </w:tc>
        <w:tc>
          <w:tcPr>
            <w:tcW w:w="4362" w:type="dxa"/>
            <w:noWrap w:val="0"/>
            <w:vAlign w:val="center"/>
          </w:tcPr>
          <w:p w14:paraId="799CC5F2">
            <w:pPr>
              <w:spacing w:line="360" w:lineRule="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rPr>
              <w:t>账号：</w:t>
            </w:r>
            <w:permStart w:id="59" w:edGrp="everyone"/>
            <w:r>
              <w:rPr>
                <w:rFonts w:hint="eastAsia" w:ascii="仿宋" w:hAnsi="仿宋" w:eastAsia="仿宋" w:cs="仿宋"/>
                <w:b w:val="0"/>
                <w:bCs/>
                <w:sz w:val="28"/>
                <w:szCs w:val="28"/>
                <w:lang w:val="en-US" w:eastAsia="zh-CN"/>
              </w:rPr>
              <w:t xml:space="preserve">   </w:t>
            </w:r>
            <w:permEnd w:id="59"/>
          </w:p>
        </w:tc>
      </w:tr>
      <w:tr w14:paraId="090B899E">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641" w:hRule="atLeast"/>
          <w:jc w:val="center"/>
        </w:trPr>
        <w:tc>
          <w:tcPr>
            <w:tcW w:w="8388" w:type="dxa"/>
            <w:gridSpan w:val="2"/>
            <w:noWrap w:val="0"/>
            <w:vAlign w:val="center"/>
          </w:tcPr>
          <w:p w14:paraId="30AD9257">
            <w:pPr>
              <w:spacing w:line="360" w:lineRule="auto"/>
              <w:jc w:val="both"/>
              <w:rPr>
                <w:rFonts w:hint="eastAsia" w:ascii="仿宋" w:hAnsi="仿宋" w:eastAsia="仿宋" w:cs="仿宋"/>
                <w:b w:val="0"/>
                <w:bCs/>
                <w:sz w:val="28"/>
                <w:szCs w:val="28"/>
              </w:rPr>
            </w:pPr>
            <w:r>
              <w:rPr>
                <w:rFonts w:hint="eastAsia" w:ascii="仿宋" w:hAnsi="仿宋" w:eastAsia="仿宋" w:cs="仿宋"/>
                <w:b w:val="0"/>
                <w:bCs/>
                <w:sz w:val="28"/>
                <w:szCs w:val="28"/>
              </w:rPr>
              <w:t>签订时间：</w:t>
            </w:r>
            <w:permStart w:id="60" w:edGrp="everyone"/>
            <w:r>
              <w:rPr>
                <w:rFonts w:hint="eastAsia" w:ascii="仿宋" w:hAnsi="仿宋" w:eastAsia="仿宋" w:cs="仿宋"/>
                <w:b w:val="0"/>
                <w:bCs/>
                <w:sz w:val="28"/>
                <w:szCs w:val="28"/>
                <w:lang w:val="en-US" w:eastAsia="zh-CN"/>
              </w:rPr>
              <w:t>2025</w:t>
            </w:r>
            <w:permEnd w:id="60"/>
            <w:r>
              <w:rPr>
                <w:rFonts w:hint="eastAsia" w:ascii="仿宋" w:hAnsi="仿宋" w:eastAsia="仿宋" w:cs="仿宋"/>
                <w:b w:val="0"/>
                <w:bCs/>
                <w:sz w:val="28"/>
                <w:szCs w:val="28"/>
              </w:rPr>
              <w:t>年</w:t>
            </w:r>
            <w:permStart w:id="61" w:edGrp="everyone"/>
            <w:r>
              <w:rPr>
                <w:rFonts w:hint="eastAsia" w:ascii="仿宋" w:hAnsi="仿宋" w:eastAsia="仿宋" w:cs="仿宋"/>
                <w:b w:val="0"/>
                <w:bCs/>
                <w:sz w:val="28"/>
                <w:szCs w:val="28"/>
              </w:rPr>
              <w:t xml:space="preserve">  </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rPr>
              <w:t xml:space="preserve">   </w:t>
            </w:r>
            <w:permEnd w:id="61"/>
            <w:r>
              <w:rPr>
                <w:rFonts w:hint="eastAsia" w:ascii="仿宋" w:hAnsi="仿宋" w:eastAsia="仿宋" w:cs="仿宋"/>
                <w:b w:val="0"/>
                <w:bCs/>
                <w:sz w:val="28"/>
                <w:szCs w:val="28"/>
              </w:rPr>
              <w:t>月</w:t>
            </w:r>
            <w:permStart w:id="62" w:edGrp="everyone"/>
            <w:r>
              <w:rPr>
                <w:rFonts w:hint="eastAsia" w:ascii="仿宋" w:hAnsi="仿宋" w:eastAsia="仿宋" w:cs="仿宋"/>
                <w:b w:val="0"/>
                <w:bCs/>
                <w:sz w:val="28"/>
                <w:szCs w:val="28"/>
              </w:rPr>
              <w:t xml:space="preserve">     </w:t>
            </w:r>
            <w:permEnd w:id="62"/>
            <w:r>
              <w:rPr>
                <w:rFonts w:hint="eastAsia" w:ascii="仿宋" w:hAnsi="仿宋" w:eastAsia="仿宋" w:cs="仿宋"/>
                <w:b w:val="0"/>
                <w:bCs/>
                <w:sz w:val="28"/>
                <w:szCs w:val="28"/>
              </w:rPr>
              <w:t>日</w:t>
            </w:r>
          </w:p>
        </w:tc>
      </w:tr>
      <w:tr w14:paraId="5E98701E">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626" w:hRule="atLeast"/>
          <w:jc w:val="center"/>
        </w:trPr>
        <w:tc>
          <w:tcPr>
            <w:tcW w:w="8388" w:type="dxa"/>
            <w:gridSpan w:val="2"/>
            <w:noWrap w:val="0"/>
            <w:vAlign w:val="center"/>
          </w:tcPr>
          <w:p w14:paraId="28FDBF5B">
            <w:pPr>
              <w:spacing w:line="360" w:lineRule="auto"/>
              <w:jc w:val="left"/>
              <w:rPr>
                <w:rFonts w:hint="eastAsia" w:ascii="仿宋" w:hAnsi="仿宋" w:eastAsia="仿宋" w:cs="仿宋"/>
                <w:b w:val="0"/>
                <w:bCs/>
                <w:sz w:val="28"/>
                <w:szCs w:val="28"/>
              </w:rPr>
            </w:pPr>
            <w:r>
              <w:rPr>
                <w:rFonts w:hint="eastAsia" w:ascii="仿宋" w:hAnsi="仿宋" w:eastAsia="仿宋" w:cs="仿宋"/>
                <w:b/>
                <w:bCs/>
                <w:i w:val="0"/>
                <w:iCs w:val="0"/>
                <w:caps w:val="0"/>
                <w:spacing w:val="0"/>
                <w:sz w:val="28"/>
                <w:szCs w:val="28"/>
                <w:shd w:val="clear" w:color="auto" w:fill="auto"/>
              </w:rPr>
              <w:t>经办人签字</w:t>
            </w:r>
            <w:r>
              <w:rPr>
                <w:rFonts w:hint="eastAsia" w:ascii="仿宋" w:hAnsi="仿宋" w:eastAsia="仿宋" w:cs="仿宋"/>
                <w:b/>
                <w:bCs/>
                <w:i w:val="0"/>
                <w:iCs w:val="0"/>
                <w:caps w:val="0"/>
                <w:spacing w:val="0"/>
                <w:sz w:val="28"/>
                <w:szCs w:val="28"/>
                <w:shd w:val="clear" w:color="auto" w:fill="auto"/>
                <w:lang w:eastAsia="zh-CN"/>
              </w:rPr>
              <w:t>：</w:t>
            </w:r>
            <w:r>
              <w:rPr>
                <w:rFonts w:hint="eastAsia" w:ascii="仿宋" w:hAnsi="仿宋" w:eastAsia="仿宋" w:cs="仿宋"/>
                <w:b/>
                <w:bCs/>
                <w:i w:val="0"/>
                <w:iCs w:val="0"/>
                <w:caps w:val="0"/>
                <w:spacing w:val="0"/>
                <w:sz w:val="28"/>
                <w:szCs w:val="28"/>
                <w:shd w:val="clear" w:color="auto" w:fill="auto"/>
                <w:lang w:val="en-US" w:eastAsia="zh-CN"/>
              </w:rPr>
              <w:t xml:space="preserve">        </w:t>
            </w:r>
          </w:p>
        </w:tc>
      </w:tr>
      <w:bookmarkEnd w:id="2"/>
    </w:tbl>
    <w:p w14:paraId="1B41EA19">
      <w:pPr>
        <w:widowControl/>
        <w:snapToGrid w:val="0"/>
        <w:spacing w:line="600" w:lineRule="atLeast"/>
        <w:jc w:val="left"/>
        <w:rPr>
          <w:rFonts w:hint="eastAsia" w:ascii="仿宋" w:hAnsi="仿宋" w:eastAsia="仿宋" w:cs="仿宋"/>
          <w:sz w:val="28"/>
          <w:szCs w:val="28"/>
        </w:rPr>
      </w:pPr>
    </w:p>
    <w:p w14:paraId="4DAEF07B">
      <w:pPr>
        <w:widowControl/>
        <w:snapToGrid w:val="0"/>
        <w:spacing w:line="600" w:lineRule="atLeast"/>
        <w:jc w:val="left"/>
        <w:rPr>
          <w:rFonts w:hint="eastAsia" w:ascii="仿宋" w:hAnsi="仿宋" w:eastAsia="仿宋" w:cs="仿宋"/>
          <w:sz w:val="32"/>
          <w:szCs w:val="32"/>
        </w:rPr>
      </w:pPr>
    </w:p>
    <w:p w14:paraId="7F611B18">
      <w:pPr>
        <w:widowControl/>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14:paraId="6980478C">
      <w:pPr>
        <w:widowControl/>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附件1 </w:t>
      </w:r>
      <w:r>
        <w:rPr>
          <w:rFonts w:hint="eastAsia" w:ascii="仿宋" w:hAnsi="仿宋" w:eastAsia="仿宋" w:cs="仿宋"/>
          <w:b/>
          <w:bCs w:val="0"/>
          <w:color w:val="auto"/>
          <w:sz w:val="32"/>
          <w:szCs w:val="32"/>
          <w:lang w:val="en-US" w:eastAsia="zh-CN"/>
        </w:rPr>
        <w:t>设计任务书</w:t>
      </w:r>
    </w:p>
    <w:p w14:paraId="790ED840">
      <w:pPr>
        <w:spacing w:line="600" w:lineRule="exact"/>
        <w:ind w:firstLine="643" w:firstLineChars="200"/>
        <w:jc w:val="center"/>
        <w:rPr>
          <w:rFonts w:hint="eastAsia" w:ascii="仿宋" w:hAnsi="仿宋" w:eastAsia="仿宋" w:cs="仿宋"/>
          <w:b/>
          <w:bCs w:val="0"/>
          <w:color w:val="auto"/>
          <w:sz w:val="32"/>
          <w:szCs w:val="32"/>
          <w:lang w:val="en-US" w:eastAsia="zh-CN"/>
        </w:rPr>
      </w:pPr>
      <w:permStart w:id="63" w:edGrp="everyone"/>
      <w:r>
        <w:rPr>
          <w:rFonts w:hint="eastAsia" w:ascii="仿宋" w:hAnsi="仿宋" w:eastAsia="仿宋" w:cs="仿宋"/>
          <w:b/>
          <w:bCs w:val="0"/>
          <w:color w:val="auto"/>
          <w:sz w:val="32"/>
          <w:szCs w:val="32"/>
          <w:lang w:val="en-US" w:eastAsia="zh-CN"/>
        </w:rPr>
        <w:t>江东天地招商装修提升工程项目</w:t>
      </w:r>
    </w:p>
    <w:p w14:paraId="60C8A8D3">
      <w:pPr>
        <w:spacing w:line="600" w:lineRule="exact"/>
        <w:ind w:firstLine="643" w:firstLineChars="200"/>
        <w:jc w:val="center"/>
        <w:rPr>
          <w:rFonts w:hint="eastAsia" w:ascii="仿宋" w:hAnsi="仿宋" w:eastAsia="仿宋" w:cs="仿宋"/>
          <w:b/>
          <w:color w:val="auto"/>
          <w:sz w:val="28"/>
          <w:szCs w:val="28"/>
        </w:rPr>
      </w:pPr>
      <w:r>
        <w:rPr>
          <w:rFonts w:hint="eastAsia" w:ascii="仿宋" w:hAnsi="仿宋" w:eastAsia="仿宋" w:cs="仿宋"/>
          <w:b/>
          <w:bCs w:val="0"/>
          <w:color w:val="auto"/>
          <w:sz w:val="32"/>
          <w:szCs w:val="32"/>
          <w:lang w:val="en-US" w:eastAsia="zh-CN"/>
        </w:rPr>
        <w:t>设计任务书</w:t>
      </w:r>
    </w:p>
    <w:p w14:paraId="5F8E4AC7">
      <w:pPr>
        <w:spacing w:line="500" w:lineRule="exac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一、项目概况</w:t>
      </w:r>
    </w:p>
    <w:p w14:paraId="0D95A4AE">
      <w:pPr>
        <w:spacing w:line="50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（一）项目名称：江东天地招商装修提升工程设计服务</w:t>
      </w:r>
    </w:p>
    <w:p w14:paraId="7834CC32">
      <w:pPr>
        <w:spacing w:line="50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（二）项目地址：项目地块位于海口江东新区起步区中轴线北端，四横路以北、西一路以东、东一路以西、一横路以南。</w:t>
      </w:r>
    </w:p>
    <w:p w14:paraId="5BABCA97">
      <w:pPr>
        <w:spacing w:line="50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（三）设计内容和范围：本项目主要对商铺内建筑设计进行提升，总共约3700平方米，分为2部分。</w:t>
      </w:r>
    </w:p>
    <w:p w14:paraId="55675E3D">
      <w:pPr>
        <w:spacing w:line="5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电影院：位于1#地下室1层，改造区域原设计为商业用房，需改造成电影院，改造面积约2000平方米，1#地下室2层改造区域为停车库及设备房，需改造成影院配套设备房约1000平方米，涉及建筑设计布局功能调整、给排水设计、电气（强弱电）设计、暖通（通风、防排烟、空调）设计系统的拆除及新建等内容（需要完成各专业设计拆改图），签章出图并负责图纸报审（含施工图审查）；</w:t>
      </w:r>
    </w:p>
    <w:p w14:paraId="134A923D">
      <w:pPr>
        <w:spacing w:line="5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主力店：位于3#、4#首层，商铺约700平方米，根据室内装修设计图，完成涉及室内装修的墙体拆除及新建、部分一次机电设备点位调整、建筑设计消防，二次机电施工图的审核，如涉及外立面幕墙的调整需出具相应图纸，在室内装修施工图上盖技术确认章。</w:t>
      </w:r>
    </w:p>
    <w:p w14:paraId="591C14E3">
      <w:pPr>
        <w:spacing w:line="5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江东新区招商装修提升工程的全过程改造设计（包括改造所涉及的全部专业），设计阶段包括方案及施工图等内容并取得图审合格证、配合甲方通过二次消防报批报建等相关验收、全过程技术把关、现场服务与监督等</w:t>
      </w:r>
    </w:p>
    <w:p w14:paraId="5A069447">
      <w:pPr>
        <w:spacing w:line="50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（四）设计面积：设计总建筑面积为【3700】㎡。</w:t>
      </w:r>
    </w:p>
    <w:p w14:paraId="767EDFDD">
      <w:pPr>
        <w:spacing w:line="500" w:lineRule="exact"/>
        <w:rPr>
          <w:rFonts w:hint="eastAsia" w:ascii="宋体" w:hAnsi="宋体" w:eastAsia="宋体" w:cs="宋体"/>
          <w:b/>
          <w:bCs w:val="0"/>
          <w:color w:val="000000"/>
          <w:kern w:val="0"/>
          <w:sz w:val="28"/>
          <w:szCs w:val="28"/>
          <w:u w:val="none"/>
          <w:lang w:val="en-US" w:eastAsia="zh-CN"/>
        </w:rPr>
      </w:pPr>
      <w:r>
        <w:rPr>
          <w:rFonts w:hint="eastAsia" w:ascii="宋体" w:hAnsi="宋体" w:eastAsia="宋体" w:cs="宋体"/>
          <w:b/>
          <w:bCs w:val="0"/>
          <w:color w:val="000000"/>
          <w:kern w:val="0"/>
          <w:sz w:val="28"/>
          <w:szCs w:val="28"/>
          <w:u w:val="none"/>
          <w:lang w:val="en-US" w:eastAsia="zh-CN"/>
        </w:rPr>
        <w:br w:type="page"/>
      </w:r>
      <w:r>
        <w:rPr>
          <w:rFonts w:hint="eastAsia" w:ascii="仿宋" w:hAnsi="仿宋" w:eastAsia="仿宋" w:cs="仿宋"/>
          <w:b/>
          <w:bCs/>
          <w:sz w:val="28"/>
          <w:szCs w:val="28"/>
          <w:lang w:val="en-US" w:eastAsia="zh-CN"/>
        </w:rPr>
        <w:t>二、项目经济技术指标</w:t>
      </w:r>
    </w:p>
    <w:p w14:paraId="107FA9EF">
      <w:pPr>
        <w:spacing w:line="500" w:lineRule="exac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-120650</wp:posOffset>
            </wp:positionH>
            <wp:positionV relativeFrom="paragraph">
              <wp:posOffset>27305</wp:posOffset>
            </wp:positionV>
            <wp:extent cx="5462270" cy="5948680"/>
            <wp:effectExtent l="0" t="0" r="5080" b="13970"/>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62270" cy="5948680"/>
                    </a:xfrm>
                    <a:prstGeom prst="rect">
                      <a:avLst/>
                    </a:prstGeom>
                    <a:noFill/>
                    <a:ln>
                      <a:noFill/>
                    </a:ln>
                  </pic:spPr>
                </pic:pic>
              </a:graphicData>
            </a:graphic>
          </wp:anchor>
        </w:drawing>
      </w:r>
      <w:r>
        <w:rPr>
          <w:rFonts w:hint="eastAsia" w:ascii="仿宋" w:hAnsi="仿宋" w:eastAsia="仿宋" w:cs="仿宋"/>
          <w:b/>
          <w:bCs/>
          <w:sz w:val="28"/>
          <w:szCs w:val="28"/>
          <w:lang w:val="en-US" w:eastAsia="zh-CN"/>
        </w:rPr>
        <w:t>二、设计依据</w:t>
      </w:r>
    </w:p>
    <w:p w14:paraId="76BF09C6">
      <w:pPr>
        <w:spacing w:line="50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（一）法律、法规：国家及地方现行相关设计标准、法规、规范、规程、规章、和规定等。</w:t>
      </w:r>
    </w:p>
    <w:p w14:paraId="16C42025">
      <w:pPr>
        <w:spacing w:line="50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（二）其他相关依据：甲方提供的影院平面规划布置范围图；甲方提出的设计要求、设计范围、功能要求及设计资料。</w:t>
      </w:r>
    </w:p>
    <w:p w14:paraId="1B449117">
      <w:pPr>
        <w:spacing w:line="500" w:lineRule="exact"/>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三、设计内容</w:t>
      </w:r>
    </w:p>
    <w:p w14:paraId="3E079063">
      <w:pPr>
        <w:spacing w:line="50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平面功能、</w:t>
      </w:r>
      <w:r>
        <w:rPr>
          <w:rFonts w:hint="eastAsia" w:ascii="仿宋" w:hAnsi="仿宋" w:eastAsia="仿宋" w:cs="仿宋"/>
          <w:sz w:val="28"/>
          <w:szCs w:val="28"/>
          <w:lang w:eastAsia="zh-CN"/>
        </w:rPr>
        <w:t>消防</w:t>
      </w:r>
      <w:r>
        <w:rPr>
          <w:rFonts w:hint="eastAsia" w:ascii="仿宋" w:hAnsi="仿宋" w:eastAsia="仿宋" w:cs="仿宋"/>
          <w:sz w:val="28"/>
          <w:szCs w:val="28"/>
          <w:lang w:val="en-US" w:eastAsia="zh-CN"/>
        </w:rPr>
        <w:t>系统规范化改造</w:t>
      </w:r>
    </w:p>
    <w:p w14:paraId="2E988C1E">
      <w:pPr>
        <w:spacing w:line="50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1、6#地下一层根据划定范围进行电影院改造设计，地下二层根据划定范围进行电影院设备房改造设计，均需满足现行消防规范及标准进行设计。</w:t>
      </w:r>
    </w:p>
    <w:p w14:paraId="5349466D">
      <w:pPr>
        <w:spacing w:line="50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2、主力店内容需根据现行消防规范及标准审核相关图纸内容。</w:t>
      </w:r>
    </w:p>
    <w:p w14:paraId="1560F4E5">
      <w:pPr>
        <w:spacing w:line="50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（二）6#地下一层及地下二层划定范围内根据电影院相关规范标准调整平面布局及流线</w:t>
      </w:r>
    </w:p>
    <w:p w14:paraId="0EB11B39">
      <w:pPr>
        <w:spacing w:line="5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1、内容包括：建筑</w:t>
      </w:r>
      <w:r>
        <w:rPr>
          <w:rFonts w:hint="eastAsia" w:ascii="仿宋" w:hAnsi="仿宋" w:eastAsia="仿宋" w:cs="仿宋"/>
          <w:sz w:val="28"/>
          <w:szCs w:val="28"/>
          <w:lang w:val="en-US" w:eastAsia="zh-CN"/>
        </w:rPr>
        <w:t>设计布局</w:t>
      </w:r>
      <w:r>
        <w:rPr>
          <w:rFonts w:hint="eastAsia" w:ascii="仿宋" w:hAnsi="仿宋" w:eastAsia="仿宋" w:cs="仿宋"/>
          <w:sz w:val="28"/>
          <w:szCs w:val="28"/>
          <w:lang w:val="en-US" w:eastAsia="zh-CN"/>
        </w:rPr>
        <w:t>功能调整、给排水</w:t>
      </w:r>
      <w:r>
        <w:rPr>
          <w:rFonts w:hint="eastAsia" w:ascii="仿宋" w:hAnsi="仿宋" w:eastAsia="仿宋" w:cs="仿宋"/>
          <w:sz w:val="28"/>
          <w:szCs w:val="28"/>
          <w:lang w:val="en-US" w:eastAsia="zh-CN"/>
        </w:rPr>
        <w:t>设计、电气（强弱电）</w:t>
      </w:r>
      <w:r>
        <w:rPr>
          <w:rFonts w:hint="eastAsia" w:ascii="仿宋" w:hAnsi="仿宋" w:eastAsia="仿宋" w:cs="仿宋"/>
          <w:sz w:val="28"/>
          <w:szCs w:val="28"/>
          <w:lang w:val="en-US" w:eastAsia="zh-CN"/>
        </w:rPr>
        <w:t>设计、暖通（通风、防排烟、空调）</w:t>
      </w:r>
      <w:r>
        <w:rPr>
          <w:rFonts w:hint="eastAsia" w:ascii="仿宋" w:hAnsi="仿宋" w:eastAsia="仿宋" w:cs="仿宋"/>
          <w:sz w:val="28"/>
          <w:szCs w:val="28"/>
          <w:lang w:val="en-US" w:eastAsia="zh-CN"/>
        </w:rPr>
        <w:t>设计系统的拆除及新建等内容。</w:t>
      </w:r>
    </w:p>
    <w:p w14:paraId="756635D7">
      <w:pPr>
        <w:spacing w:line="5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2、平面布局包括：不少于500座的电影院影厅、电影院相关设备用房、卫生间、前台等内容。</w:t>
      </w:r>
    </w:p>
    <w:p w14:paraId="5A3439A6">
      <w:pPr>
        <w:spacing w:line="5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3、根据电影院规范标准需考虑空调排风排烟等需求。</w:t>
      </w:r>
    </w:p>
    <w:p w14:paraId="33F8601F">
      <w:pPr>
        <w:spacing w:line="500" w:lineRule="exact"/>
        <w:rPr>
          <w:rFonts w:hint="default" w:ascii="宋体" w:hAnsi="宋体" w:eastAsia="宋体" w:cs="宋体"/>
          <w:bCs/>
          <w:color w:val="000000"/>
          <w:kern w:val="0"/>
          <w:sz w:val="24"/>
          <w:szCs w:val="24"/>
          <w:u w:val="none"/>
          <w:lang w:val="en-US" w:eastAsia="zh-CN"/>
        </w:rPr>
      </w:pPr>
      <w:r>
        <w:rPr>
          <w:rFonts w:hint="eastAsia" w:ascii="仿宋" w:hAnsi="仿宋" w:eastAsia="仿宋" w:cs="仿宋"/>
          <w:sz w:val="28"/>
          <w:szCs w:val="28"/>
          <w:lang w:val="en-US" w:eastAsia="zh-CN"/>
        </w:rPr>
        <w:t>（三）本</w:t>
      </w:r>
      <w:r>
        <w:rPr>
          <w:rFonts w:hint="default" w:ascii="仿宋" w:hAnsi="仿宋" w:eastAsia="仿宋" w:cs="仿宋"/>
          <w:sz w:val="28"/>
          <w:szCs w:val="28"/>
          <w:lang w:val="en-US" w:eastAsia="zh-CN"/>
        </w:rPr>
        <w:t>建筑</w:t>
      </w:r>
      <w:r>
        <w:rPr>
          <w:rFonts w:hint="eastAsia" w:ascii="仿宋" w:hAnsi="仿宋" w:eastAsia="仿宋" w:cs="仿宋"/>
          <w:sz w:val="28"/>
          <w:szCs w:val="28"/>
          <w:lang w:val="en-US" w:eastAsia="zh-CN"/>
        </w:rPr>
        <w:t>采用</w:t>
      </w:r>
      <w:r>
        <w:rPr>
          <w:rFonts w:hint="default" w:ascii="仿宋" w:hAnsi="仿宋" w:eastAsia="仿宋" w:cs="仿宋"/>
          <w:sz w:val="28"/>
          <w:szCs w:val="28"/>
          <w:lang w:val="en-US" w:eastAsia="zh-CN"/>
        </w:rPr>
        <w:t>机电设备</w:t>
      </w:r>
      <w:r>
        <w:rPr>
          <w:rFonts w:hint="eastAsia" w:ascii="仿宋" w:hAnsi="仿宋" w:eastAsia="仿宋" w:cs="仿宋"/>
          <w:sz w:val="28"/>
          <w:szCs w:val="28"/>
          <w:lang w:val="en-US" w:eastAsia="zh-CN"/>
        </w:rPr>
        <w:t>需先进且实用，拆除内容设备及管线尽可能利旧。</w:t>
      </w:r>
    </w:p>
    <w:p w14:paraId="4B54BB8F">
      <w:pPr>
        <w:spacing w:line="500" w:lineRule="exac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四、设计目标 </w:t>
      </w:r>
    </w:p>
    <w:p w14:paraId="317AD871">
      <w:pPr>
        <w:spacing w:line="50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）功能要求：需满足影院</w:t>
      </w:r>
      <w:r>
        <w:rPr>
          <w:rFonts w:hint="eastAsia" w:ascii="仿宋" w:hAnsi="仿宋" w:eastAsia="仿宋" w:cs="仿宋"/>
          <w:sz w:val="28"/>
          <w:szCs w:val="28"/>
          <w:lang w:val="en-US" w:eastAsia="zh-CN"/>
        </w:rPr>
        <w:t>流线</w:t>
      </w:r>
      <w:r>
        <w:rPr>
          <w:rFonts w:hint="eastAsia" w:ascii="仿宋" w:hAnsi="仿宋" w:eastAsia="仿宋" w:cs="仿宋"/>
          <w:sz w:val="28"/>
          <w:szCs w:val="28"/>
          <w:lang w:eastAsia="zh-CN"/>
        </w:rPr>
        <w:t>设计等要求、满足公共建筑审美及结构、消防安全设计。</w:t>
      </w:r>
    </w:p>
    <w:p w14:paraId="49B28DD6">
      <w:pPr>
        <w:spacing w:line="50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）注意事项：需结合消防评估报告和在消防顾问的指导下进行消防专业内容设计，以确保消防图审和验收通过。</w:t>
      </w:r>
    </w:p>
    <w:p w14:paraId="634B5DFC">
      <w:pPr>
        <w:spacing w:line="500" w:lineRule="exac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五、设计要求</w:t>
      </w:r>
    </w:p>
    <w:p w14:paraId="6B81A910">
      <w:pPr>
        <w:spacing w:line="50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）设计要求：</w:t>
      </w:r>
    </w:p>
    <w:p w14:paraId="1EDFE075">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val="zh-CN" w:eastAsia="zh-CN"/>
        </w:rPr>
        <w:t>设计启动前，</w:t>
      </w:r>
      <w:r>
        <w:rPr>
          <w:rFonts w:hint="eastAsia" w:ascii="仿宋" w:hAnsi="仿宋" w:eastAsia="仿宋" w:cs="仿宋"/>
          <w:sz w:val="28"/>
          <w:szCs w:val="28"/>
          <w:lang w:eastAsia="zh-CN"/>
        </w:rPr>
        <w:t>投标人</w:t>
      </w:r>
      <w:r>
        <w:rPr>
          <w:rFonts w:hint="eastAsia" w:ascii="仿宋" w:hAnsi="仿宋" w:eastAsia="仿宋" w:cs="仿宋"/>
          <w:sz w:val="28"/>
          <w:szCs w:val="28"/>
          <w:lang w:val="zh-CN" w:eastAsia="zh-CN"/>
        </w:rPr>
        <w:t>须结合当地政策、法规、地方规定，将存疑的问题书面形式提醒</w:t>
      </w:r>
      <w:r>
        <w:rPr>
          <w:rFonts w:hint="eastAsia" w:ascii="仿宋" w:hAnsi="仿宋" w:eastAsia="仿宋" w:cs="仿宋"/>
          <w:sz w:val="28"/>
          <w:szCs w:val="28"/>
          <w:lang w:eastAsia="zh-CN"/>
        </w:rPr>
        <w:t>招标人</w:t>
      </w:r>
      <w:r>
        <w:rPr>
          <w:rFonts w:hint="eastAsia" w:ascii="仿宋" w:hAnsi="仿宋" w:eastAsia="仿宋" w:cs="仿宋"/>
          <w:sz w:val="28"/>
          <w:szCs w:val="28"/>
          <w:lang w:val="zh-CN" w:eastAsia="zh-CN"/>
        </w:rPr>
        <w:t>。对可能出现的</w:t>
      </w:r>
      <w:r>
        <w:rPr>
          <w:rFonts w:hint="eastAsia" w:ascii="仿宋" w:hAnsi="仿宋" w:eastAsia="仿宋" w:cs="仿宋"/>
          <w:sz w:val="28"/>
          <w:szCs w:val="28"/>
          <w:lang w:val="en-US" w:eastAsia="zh-CN"/>
        </w:rPr>
        <w:t>消防重大调整</w:t>
      </w:r>
      <w:r>
        <w:rPr>
          <w:rFonts w:hint="eastAsia" w:ascii="仿宋" w:hAnsi="仿宋" w:eastAsia="仿宋" w:cs="仿宋"/>
          <w:sz w:val="28"/>
          <w:szCs w:val="28"/>
          <w:lang w:val="zh-CN" w:eastAsia="zh-CN"/>
        </w:rPr>
        <w:t>应提前向招标人提出，并提出方案进行规避；</w:t>
      </w:r>
      <w:r>
        <w:rPr>
          <w:rFonts w:hint="eastAsia" w:ascii="仿宋" w:hAnsi="仿宋" w:eastAsia="仿宋" w:cs="仿宋"/>
          <w:sz w:val="28"/>
          <w:szCs w:val="28"/>
          <w:lang w:eastAsia="zh-CN"/>
        </w:rPr>
        <w:t>需对接</w:t>
      </w:r>
      <w:r>
        <w:rPr>
          <w:rFonts w:hint="eastAsia" w:ascii="仿宋" w:hAnsi="仿宋" w:eastAsia="仿宋" w:cs="仿宋"/>
          <w:sz w:val="28"/>
          <w:szCs w:val="28"/>
          <w:lang w:val="en-US" w:eastAsia="zh-CN"/>
        </w:rPr>
        <w:t>主体设计单位</w:t>
      </w:r>
      <w:r>
        <w:rPr>
          <w:rFonts w:hint="eastAsia" w:ascii="仿宋" w:hAnsi="仿宋" w:eastAsia="仿宋" w:cs="仿宋"/>
          <w:sz w:val="28"/>
          <w:szCs w:val="28"/>
          <w:lang w:eastAsia="zh-CN"/>
        </w:rPr>
        <w:t>配合完成方案优化与修改。</w:t>
      </w:r>
    </w:p>
    <w:p w14:paraId="13D94778">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val="zh-CN" w:eastAsia="zh-CN"/>
        </w:rPr>
        <w:t>设计应协调及配合各分项</w:t>
      </w:r>
      <w:r>
        <w:rPr>
          <w:rFonts w:hint="eastAsia" w:ascii="仿宋" w:hAnsi="仿宋" w:eastAsia="仿宋" w:cs="仿宋"/>
          <w:sz w:val="28"/>
          <w:szCs w:val="28"/>
          <w:lang w:eastAsia="zh-CN"/>
        </w:rPr>
        <w:t>投标人</w:t>
      </w:r>
      <w:r>
        <w:rPr>
          <w:rFonts w:hint="eastAsia" w:ascii="仿宋" w:hAnsi="仿宋" w:eastAsia="仿宋" w:cs="仿宋"/>
          <w:sz w:val="28"/>
          <w:szCs w:val="28"/>
          <w:lang w:val="zh-CN" w:eastAsia="zh-CN"/>
        </w:rPr>
        <w:t>，完成设计工作。</w:t>
      </w:r>
    </w:p>
    <w:p w14:paraId="035A5A25">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val="zh-CN" w:eastAsia="zh-CN"/>
        </w:rPr>
        <w:t>设计须通过招标人各相关部门审查，经招标人审核确认后进入下阶段工作。</w:t>
      </w:r>
    </w:p>
    <w:p w14:paraId="4920B895">
      <w:pPr>
        <w:spacing w:line="500" w:lineRule="exact"/>
        <w:rPr>
          <w:rFonts w:hint="eastAsia" w:ascii="仿宋" w:hAnsi="仿宋" w:eastAsia="仿宋" w:cs="仿宋"/>
          <w:sz w:val="28"/>
          <w:szCs w:val="28"/>
          <w:lang w:eastAsia="zh-CN"/>
        </w:rPr>
      </w:pPr>
      <w:r>
        <w:rPr>
          <w:rFonts w:hint="eastAsia" w:ascii="仿宋" w:hAnsi="仿宋" w:eastAsia="仿宋" w:cs="仿宋"/>
          <w:sz w:val="28"/>
          <w:szCs w:val="28"/>
          <w:lang w:val="en-US" w:eastAsia="zh-CN"/>
        </w:rPr>
        <w:t>（二）其他</w:t>
      </w:r>
      <w:r>
        <w:rPr>
          <w:rFonts w:hint="eastAsia" w:ascii="仿宋" w:hAnsi="仿宋" w:eastAsia="仿宋" w:cs="仿宋"/>
          <w:sz w:val="28"/>
          <w:szCs w:val="28"/>
          <w:lang w:eastAsia="zh-CN"/>
        </w:rPr>
        <w:t>具体要求</w:t>
      </w:r>
    </w:p>
    <w:p w14:paraId="15AFD1E8">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val="zh-CN" w:eastAsia="zh-CN"/>
        </w:rPr>
        <w:t>协助我司完成</w:t>
      </w:r>
      <w:r>
        <w:rPr>
          <w:rFonts w:hint="eastAsia" w:ascii="仿宋" w:hAnsi="仿宋" w:eastAsia="仿宋" w:cs="仿宋"/>
          <w:sz w:val="28"/>
          <w:szCs w:val="28"/>
          <w:lang w:val="en-US" w:eastAsia="zh-CN"/>
        </w:rPr>
        <w:t>消防</w:t>
      </w:r>
      <w:r>
        <w:rPr>
          <w:rFonts w:hint="eastAsia" w:ascii="仿宋" w:hAnsi="仿宋" w:eastAsia="仿宋" w:cs="仿宋"/>
          <w:sz w:val="28"/>
          <w:szCs w:val="28"/>
          <w:lang w:val="zh-CN" w:eastAsia="zh-CN"/>
        </w:rPr>
        <w:t>设计报审工作（包括但不限于：提供</w:t>
      </w:r>
      <w:r>
        <w:rPr>
          <w:rFonts w:hint="eastAsia" w:ascii="仿宋" w:hAnsi="仿宋" w:eastAsia="仿宋" w:cs="仿宋"/>
          <w:sz w:val="28"/>
          <w:szCs w:val="28"/>
          <w:lang w:val="en-US" w:eastAsia="zh-CN"/>
        </w:rPr>
        <w:t>消防</w:t>
      </w:r>
      <w:r>
        <w:rPr>
          <w:rFonts w:hint="eastAsia" w:ascii="仿宋" w:hAnsi="仿宋" w:eastAsia="仿宋" w:cs="仿宋"/>
          <w:sz w:val="28"/>
          <w:szCs w:val="28"/>
          <w:lang w:val="zh-CN" w:eastAsia="zh-CN"/>
        </w:rPr>
        <w:t>设计报审文件、提供设计出图资质证明和加盖出图章）。</w:t>
      </w:r>
    </w:p>
    <w:p w14:paraId="537D4CE6">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val="zh-CN" w:eastAsia="zh-CN"/>
        </w:rPr>
        <w:t>施工图图签应合理编制图纸的标识方式（如施工图名称应完整统一、编号齐全、各专业标识方式统一、</w:t>
      </w:r>
      <w:r>
        <w:rPr>
          <w:rFonts w:hint="eastAsia" w:ascii="仿宋" w:hAnsi="仿宋" w:eastAsia="仿宋" w:cs="仿宋"/>
          <w:sz w:val="28"/>
          <w:szCs w:val="28"/>
          <w:lang w:eastAsia="zh-CN"/>
        </w:rPr>
        <w:t>标</w:t>
      </w:r>
      <w:r>
        <w:rPr>
          <w:rFonts w:hint="eastAsia" w:ascii="仿宋" w:hAnsi="仿宋" w:eastAsia="仿宋" w:cs="仿宋"/>
          <w:sz w:val="28"/>
          <w:szCs w:val="28"/>
          <w:lang w:val="zh-CN" w:eastAsia="zh-CN"/>
        </w:rPr>
        <w:t>明版次、修改日期等）。</w:t>
      </w:r>
    </w:p>
    <w:p w14:paraId="489754C6">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val="zh-CN" w:eastAsia="zh-CN"/>
        </w:rPr>
        <w:t>施工图</w:t>
      </w:r>
      <w:r>
        <w:rPr>
          <w:rFonts w:hint="eastAsia" w:ascii="仿宋" w:hAnsi="仿宋" w:eastAsia="仿宋" w:cs="仿宋"/>
          <w:sz w:val="28"/>
          <w:szCs w:val="28"/>
          <w:lang w:eastAsia="zh-CN"/>
        </w:rPr>
        <w:t>投标人</w:t>
      </w:r>
      <w:r>
        <w:rPr>
          <w:rFonts w:hint="eastAsia" w:ascii="仿宋" w:hAnsi="仿宋" w:eastAsia="仿宋" w:cs="仿宋"/>
          <w:sz w:val="28"/>
          <w:szCs w:val="28"/>
          <w:lang w:val="zh-CN" w:eastAsia="zh-CN"/>
        </w:rPr>
        <w:t>应按阶段提供完整的设计图纸。各专业图纸应分别装订，各专业各阶段出图必须单独提供图纸目录等相关文件。</w:t>
      </w:r>
    </w:p>
    <w:p w14:paraId="69D24521">
      <w:pPr>
        <w:spacing w:line="500" w:lineRule="exact"/>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w:t>
      </w:r>
      <w:r>
        <w:rPr>
          <w:rFonts w:hint="eastAsia" w:ascii="仿宋" w:hAnsi="仿宋" w:eastAsia="仿宋" w:cs="仿宋"/>
          <w:sz w:val="28"/>
          <w:szCs w:val="28"/>
          <w:lang w:val="en-US" w:eastAsia="zh-CN"/>
        </w:rPr>
        <w:t>三</w:t>
      </w:r>
      <w:r>
        <w:rPr>
          <w:rFonts w:hint="eastAsia" w:ascii="仿宋" w:hAnsi="仿宋" w:eastAsia="仿宋" w:cs="仿宋"/>
          <w:sz w:val="28"/>
          <w:szCs w:val="28"/>
          <w:lang w:val="zh-CN" w:eastAsia="zh-CN"/>
        </w:rPr>
        <w:t>）专业间配合具体要求</w:t>
      </w:r>
    </w:p>
    <w:p w14:paraId="687551D2">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val="zh-CN" w:eastAsia="zh-CN"/>
        </w:rPr>
        <w:t>提供必要预留预埋图及设备基础图。</w:t>
      </w:r>
    </w:p>
    <w:p w14:paraId="5211D348">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val="zh-CN" w:eastAsia="zh-CN"/>
        </w:rPr>
        <w:t>各专业之间充分协调，不应出现遗漏和偏差。</w:t>
      </w:r>
    </w:p>
    <w:p w14:paraId="6CD6E27A">
      <w:pPr>
        <w:spacing w:line="500" w:lineRule="exact"/>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（四）</w:t>
      </w:r>
      <w:r>
        <w:rPr>
          <w:rFonts w:hint="eastAsia" w:ascii="仿宋" w:hAnsi="仿宋" w:eastAsia="仿宋" w:cs="仿宋"/>
          <w:sz w:val="28"/>
          <w:szCs w:val="28"/>
          <w:lang w:val="zh-CN" w:eastAsia="zh-CN"/>
        </w:rPr>
        <w:t>给排水、暖通、电气专业设计具体要求</w:t>
      </w:r>
    </w:p>
    <w:p w14:paraId="04371FC9">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val="zh-CN" w:eastAsia="zh-CN"/>
        </w:rPr>
        <w:t>给排水专业：</w:t>
      </w:r>
    </w:p>
    <w:p w14:paraId="6C72B678">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val="zh-CN" w:eastAsia="zh-CN"/>
        </w:rPr>
        <w:t>施工设计应与相关专业密切配合，认真执行绘图规定，表示方法应符合国家和地区最新规范要求。</w:t>
      </w:r>
    </w:p>
    <w:p w14:paraId="663D460C">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val="zh-CN" w:eastAsia="zh-CN"/>
        </w:rPr>
        <w:t>走廊等公共区域：需提供管线综合平面图及剖面图。管道敷设应与其他专业相协调，满足走廊净高及装修要求。</w:t>
      </w:r>
    </w:p>
    <w:p w14:paraId="1BF8E46E">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val="zh-CN" w:eastAsia="zh-CN"/>
        </w:rPr>
        <w:t>）给水、热水、污废水均接驳到位，需详细标注平面、管径及标高等定位标注。</w:t>
      </w:r>
    </w:p>
    <w:p w14:paraId="36C12836">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lang w:val="zh-CN" w:eastAsia="zh-CN"/>
        </w:rPr>
        <w:t>）未尽事宜以招标人的要求为准。</w:t>
      </w:r>
    </w:p>
    <w:p w14:paraId="7915D294">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val="zh-CN" w:eastAsia="zh-CN"/>
        </w:rPr>
        <w:t>暖通专业：</w:t>
      </w:r>
    </w:p>
    <w:p w14:paraId="533025C0">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val="zh-CN" w:eastAsia="zh-CN"/>
        </w:rPr>
        <w:t>图纸目录应仅列明图号、图纸名称和图幅；列明所采用的国家标准图集的编号、名称和页次。</w:t>
      </w:r>
    </w:p>
    <w:p w14:paraId="17205A8D">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楼梯间、前室防烟尽量采用自然通风系统。</w:t>
      </w:r>
    </w:p>
    <w:p w14:paraId="711504BB">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地上房间、走道等空间尽量采用自然排烟系统。</w:t>
      </w:r>
    </w:p>
    <w:p w14:paraId="68757E2D">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lang w:val="zh-CN" w:eastAsia="zh-CN"/>
        </w:rPr>
        <w:t>卫生间采用机械排风，换气次数不小于10</w:t>
      </w:r>
      <w:r>
        <w:rPr>
          <w:rFonts w:hint="eastAsia" w:ascii="仿宋" w:hAnsi="仿宋" w:eastAsia="仿宋" w:cs="仿宋"/>
          <w:sz w:val="28"/>
          <w:szCs w:val="28"/>
          <w:lang w:eastAsia="zh-CN"/>
        </w:rPr>
        <w:t>—15</w:t>
      </w:r>
      <w:r>
        <w:rPr>
          <w:rFonts w:hint="eastAsia" w:ascii="仿宋" w:hAnsi="仿宋" w:eastAsia="仿宋" w:cs="仿宋"/>
          <w:sz w:val="28"/>
          <w:szCs w:val="28"/>
          <w:lang w:val="zh-CN" w:eastAsia="zh-CN"/>
        </w:rPr>
        <w:t>次/h，排风管预留洞口。</w:t>
      </w:r>
    </w:p>
    <w:p w14:paraId="26A87BC5">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lang w:val="zh-CN" w:eastAsia="zh-CN"/>
        </w:rPr>
        <w:t>同建筑专业协调设置好室外空调主机位，布置美观，同时应排风良好</w:t>
      </w:r>
      <w:r>
        <w:rPr>
          <w:rFonts w:hint="eastAsia" w:ascii="仿宋" w:hAnsi="仿宋" w:eastAsia="仿宋" w:cs="仿宋"/>
          <w:sz w:val="28"/>
          <w:szCs w:val="28"/>
          <w:lang w:eastAsia="zh-CN"/>
        </w:rPr>
        <w:t>，建筑立面机位设置格栅遮挡。</w:t>
      </w:r>
    </w:p>
    <w:p w14:paraId="0ABB152C">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（6）</w:t>
      </w:r>
      <w:r>
        <w:rPr>
          <w:rFonts w:hint="eastAsia" w:ascii="仿宋" w:hAnsi="仿宋" w:eastAsia="仿宋" w:cs="仿宋"/>
          <w:sz w:val="28"/>
          <w:szCs w:val="28"/>
          <w:lang w:val="zh-CN" w:eastAsia="zh-CN"/>
        </w:rPr>
        <w:t>装修区内的所有与暖通相关的风管、水管、风口等均应配合装修专业设计到位。</w:t>
      </w:r>
    </w:p>
    <w:p w14:paraId="210B3A1C">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（7）</w:t>
      </w:r>
      <w:r>
        <w:rPr>
          <w:rFonts w:hint="eastAsia" w:ascii="仿宋" w:hAnsi="仿宋" w:eastAsia="仿宋" w:cs="仿宋"/>
          <w:sz w:val="28"/>
          <w:szCs w:val="28"/>
          <w:lang w:val="zh-CN" w:eastAsia="zh-CN"/>
        </w:rPr>
        <w:t>所有设备不得出现厂家型号。</w:t>
      </w:r>
    </w:p>
    <w:p w14:paraId="3F60AECF">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（8）</w:t>
      </w:r>
      <w:r>
        <w:rPr>
          <w:rFonts w:hint="eastAsia" w:ascii="仿宋" w:hAnsi="仿宋" w:eastAsia="仿宋" w:cs="仿宋"/>
          <w:sz w:val="28"/>
          <w:szCs w:val="28"/>
          <w:lang w:val="zh-CN" w:eastAsia="zh-CN"/>
        </w:rPr>
        <w:t>其他遵照国家及地方相应规定执行。</w:t>
      </w:r>
    </w:p>
    <w:p w14:paraId="3F6106DC">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val="zh-CN" w:eastAsia="zh-CN"/>
        </w:rPr>
        <w:t>强电专业：</w:t>
      </w:r>
    </w:p>
    <w:p w14:paraId="718E6023">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val="zh-CN" w:eastAsia="zh-CN"/>
        </w:rPr>
        <w:t>图纸：需根据顾问单位提供的点位图，将电力均接驳到位，并达到施工图深度。</w:t>
      </w:r>
    </w:p>
    <w:p w14:paraId="580D018F">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val="zh-CN" w:eastAsia="zh-CN"/>
        </w:rPr>
        <w:t>装修区内的照明、插座具体末端点位配电需结合装修一次设计到位，并满足施工图深度要求。 </w:t>
      </w:r>
    </w:p>
    <w:p w14:paraId="76FFCB7A">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val="zh-CN" w:eastAsia="zh-CN"/>
        </w:rPr>
        <w:t>装修区内的应急照明系统需一次设计到位，并满足施工图深度要求。</w:t>
      </w:r>
    </w:p>
    <w:p w14:paraId="087B9734">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（4）装修电气施工图灯具、插座点位需和装修施工图一致。</w:t>
      </w:r>
    </w:p>
    <w:p w14:paraId="4EA40CAD">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lang w:val="zh-CN" w:eastAsia="zh-CN"/>
        </w:rPr>
        <w:t>弱电专业：</w:t>
      </w:r>
    </w:p>
    <w:p w14:paraId="3ACABB18">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val="zh-CN" w:eastAsia="zh-CN"/>
        </w:rPr>
        <w:t>弱电系统暂定包括</w:t>
      </w:r>
      <w:r>
        <w:rPr>
          <w:rFonts w:hint="eastAsia" w:ascii="仿宋" w:hAnsi="仿宋" w:eastAsia="仿宋" w:cs="仿宋"/>
          <w:sz w:val="28"/>
          <w:szCs w:val="28"/>
          <w:lang w:val="zh-CN" w:eastAsia="zh"/>
        </w:rPr>
        <w:t>网络、门禁系统、监控系统、消</w:t>
      </w:r>
      <w:r>
        <w:rPr>
          <w:rFonts w:hint="eastAsia" w:ascii="仿宋" w:hAnsi="仿宋" w:eastAsia="仿宋" w:cs="仿宋"/>
          <w:sz w:val="28"/>
          <w:szCs w:val="28"/>
          <w:lang w:val="en-US" w:eastAsia="zh-CN"/>
        </w:rPr>
        <w:t>防火灾自动报警系统、弱电工程</w:t>
      </w:r>
      <w:r>
        <w:rPr>
          <w:rFonts w:hint="eastAsia" w:ascii="仿宋" w:hAnsi="仿宋" w:eastAsia="仿宋" w:cs="仿宋"/>
          <w:sz w:val="28"/>
          <w:szCs w:val="28"/>
          <w:lang w:val="zh-CN" w:eastAsia="zh"/>
        </w:rPr>
        <w:t>等</w:t>
      </w:r>
      <w:r>
        <w:rPr>
          <w:rFonts w:hint="eastAsia" w:ascii="仿宋" w:hAnsi="仿宋" w:eastAsia="仿宋" w:cs="仿宋"/>
          <w:sz w:val="28"/>
          <w:szCs w:val="28"/>
          <w:lang w:val="zh-CN" w:eastAsia="zh-CN"/>
        </w:rPr>
        <w:t>。</w:t>
      </w:r>
    </w:p>
    <w:p w14:paraId="604B65CC">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val="zh-CN" w:eastAsia="zh-CN"/>
        </w:rPr>
        <w:t>所有的弱电(包含火灾自动报警和智能化)点位均需设计到位，需要标注定位尺寸。</w:t>
      </w:r>
    </w:p>
    <w:p w14:paraId="238C224A">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lang w:val="zh-CN" w:eastAsia="zh-CN"/>
        </w:rPr>
        <w:t>各专业系统计算书具体要求</w:t>
      </w:r>
    </w:p>
    <w:p w14:paraId="02483C70">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提供各专业负荷计算书，用以对各项设计参数进行复核和优化。包括并不限于以下的计算书： </w:t>
      </w:r>
    </w:p>
    <w:p w14:paraId="572C9A7E">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val="zh-CN" w:eastAsia="zh-CN"/>
        </w:rPr>
        <w:t>暖通专业：</w:t>
      </w:r>
    </w:p>
    <w:p w14:paraId="6C41F873">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空调房间冷热负荷计算书（冷负荷按逐项逐时计算），应有各项输入值及计算汇总表；建筑物供暖供冷总负荷计算书，冷热源设备选择计算书；所有空气处理设备的选型计算书（风量、风压、制冷制热量）、所有通风设备的选型计算书（风量、风压）、所有消防设备的选型计算书（风量、风压）、各个水系统的循环水泵的选型计算书（循环水量、水压）、各个水系统的定压补水设备的选型计算书、空调及通风节能计算书。</w:t>
      </w:r>
    </w:p>
    <w:p w14:paraId="67BB9C58">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val="zh-CN" w:eastAsia="zh-CN"/>
        </w:rPr>
        <w:t>给排水专业：</w:t>
      </w:r>
    </w:p>
    <w:p w14:paraId="61743D83">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需提供该项目有关的给排水系统水力计算书，内容包括但不限于：生活水量计算、管道水力计算、减压系统计算、热水系统耗热量、热水量、加热设备供热量计算、雨水系统计算、排水管道水力计算、所有设备选型计算等。</w:t>
      </w:r>
    </w:p>
    <w:p w14:paraId="00604178">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需提供该项目有关的水消防系统水力计算书，内容包括但不限于：消防用水量计算、消防水池、高位水箱容量计算、消防管道水力计算、消防最不利点压力计算、消防减压系统计算、消防增压稳压系统计算、灭火器系统计算、气体灭火系统计算、所有设备的选型计算等。</w:t>
      </w:r>
    </w:p>
    <w:p w14:paraId="1369206D">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val="zh-CN" w:eastAsia="zh-CN"/>
        </w:rPr>
        <w:t>强电专业：</w:t>
      </w:r>
    </w:p>
    <w:p w14:paraId="264936F1">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用电设备负荷计算、变压器、柴油发电机负荷计算、典型回路电压损失计算、系统短路电流计算、防雷类别的选取或计算，典型场所照度值和照明功率密度值计算。</w:t>
      </w:r>
    </w:p>
    <w:p w14:paraId="0DCA551F">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lang w:val="zh-CN" w:eastAsia="zh-CN"/>
        </w:rPr>
        <w:t>弱电专业：</w:t>
      </w:r>
    </w:p>
    <w:p w14:paraId="30D0C1E1">
      <w:pPr>
        <w:spacing w:line="500" w:lineRule="exact"/>
        <w:ind w:firstLine="560" w:firstLineChars="200"/>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弱电火灾自动报警系统点表，弱电智能化专业各系统点表（包含而不限于电话和数据统计点表、自控点位表、广播系统点表、UPS电源、视频监控存储等。</w:t>
      </w:r>
    </w:p>
    <w:p w14:paraId="42CC271C">
      <w:pPr>
        <w:spacing w:line="50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综上所述，电影院设计改造工程属于技术要求复杂的小型公共建筑，需建筑、结构、电气、给排水、暖通各专业充分理解原设计图纸，同时需控制改造的造价成本。</w:t>
      </w:r>
    </w:p>
    <w:p w14:paraId="44D4E614">
      <w:pPr>
        <w:spacing w:line="500" w:lineRule="exact"/>
        <w:rPr>
          <w:rFonts w:hint="eastAsia" w:ascii="仿宋" w:hAnsi="仿宋" w:eastAsia="仿宋" w:cs="仿宋"/>
          <w:sz w:val="28"/>
          <w:szCs w:val="28"/>
          <w:lang w:eastAsia="zh-CN"/>
        </w:rPr>
      </w:pPr>
      <w:r>
        <w:rPr>
          <w:rFonts w:hint="eastAsia" w:ascii="仿宋" w:hAnsi="仿宋" w:eastAsia="仿宋" w:cs="仿宋"/>
          <w:sz w:val="28"/>
          <w:szCs w:val="28"/>
          <w:lang w:val="en-US" w:eastAsia="zh-CN"/>
        </w:rPr>
        <w:t>（五）</w:t>
      </w:r>
      <w:r>
        <w:rPr>
          <w:rFonts w:hint="eastAsia" w:ascii="仿宋" w:hAnsi="仿宋" w:eastAsia="仿宋" w:cs="仿宋"/>
          <w:sz w:val="28"/>
          <w:szCs w:val="28"/>
          <w:lang w:eastAsia="zh-CN"/>
        </w:rPr>
        <w:t>标志标牌设计要求</w:t>
      </w:r>
    </w:p>
    <w:p w14:paraId="5B4C4D68">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所有的标识设计均需包含详细的《标识制作文件》。</w:t>
      </w:r>
      <w:r>
        <w:rPr>
          <w:rFonts w:hint="eastAsia" w:ascii="仿宋" w:hAnsi="仿宋" w:eastAsia="仿宋" w:cs="仿宋"/>
          <w:sz w:val="28"/>
          <w:szCs w:val="28"/>
          <w:lang w:val="en-US" w:eastAsia="zh-CN"/>
        </w:rPr>
        <w:t>室内</w:t>
      </w:r>
      <w:r>
        <w:rPr>
          <w:rFonts w:hint="eastAsia" w:ascii="仿宋" w:hAnsi="仿宋" w:eastAsia="仿宋" w:cs="仿宋"/>
          <w:sz w:val="28"/>
          <w:szCs w:val="28"/>
          <w:lang w:eastAsia="zh-CN"/>
        </w:rPr>
        <w:t>标识导示系统按招标人的设计进度要求，提供方案</w:t>
      </w:r>
      <w:r>
        <w:rPr>
          <w:rFonts w:hint="eastAsia" w:ascii="仿宋" w:hAnsi="仿宋" w:eastAsia="仿宋" w:cs="仿宋"/>
          <w:sz w:val="28"/>
          <w:szCs w:val="28"/>
          <w:lang w:eastAsia="zh"/>
        </w:rPr>
        <w:t>汇报文本</w:t>
      </w:r>
      <w:r>
        <w:rPr>
          <w:rFonts w:hint="eastAsia" w:ascii="仿宋" w:hAnsi="仿宋" w:eastAsia="仿宋" w:cs="仿宋"/>
          <w:sz w:val="28"/>
          <w:szCs w:val="28"/>
          <w:lang w:eastAsia="zh-CN"/>
        </w:rPr>
        <w:t>、施工图</w:t>
      </w:r>
      <w:r>
        <w:rPr>
          <w:rFonts w:hint="eastAsia" w:ascii="仿宋" w:hAnsi="仿宋" w:eastAsia="仿宋" w:cs="仿宋"/>
          <w:sz w:val="28"/>
          <w:szCs w:val="28"/>
          <w:lang w:eastAsia="zh"/>
        </w:rPr>
        <w:t>等图纸</w:t>
      </w:r>
      <w:r>
        <w:rPr>
          <w:rFonts w:hint="eastAsia" w:ascii="仿宋" w:hAnsi="仿宋" w:eastAsia="仿宋" w:cs="仿宋"/>
          <w:sz w:val="28"/>
          <w:szCs w:val="28"/>
          <w:lang w:eastAsia="zh-CN"/>
        </w:rPr>
        <w:t>。</w:t>
      </w:r>
    </w:p>
    <w:p w14:paraId="0CEBDFF8">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2、室内</w:t>
      </w:r>
      <w:r>
        <w:rPr>
          <w:rFonts w:hint="eastAsia" w:ascii="仿宋" w:hAnsi="仿宋" w:eastAsia="仿宋" w:cs="仿宋"/>
          <w:sz w:val="28"/>
          <w:szCs w:val="28"/>
          <w:lang w:eastAsia="zh-CN"/>
        </w:rPr>
        <w:t>标识导示系统：要求包括但不限于电梯间标识、楼层目录、办公室门牌、设备间门牌、公共区域名称标识、洗手间方位标识、卫生间门牌、步行梯名称标识、层显、多向导示、消火栓标识、疏散指示标识和安全警示类标识（如“禁止吸烟”、“您已进入图像采集区”、“当心碰头（滑倒、绊倒、烫伤、坠落）”、“出入示证、来访登记”、机房、设备用房等内容；标识形式以名称类、指南类、警示类标识为主，依据人行顺序设置于由楼宇入口经过楼、电梯间到各房间、卫生间及公共区域的过程当中；其中办公室门牌需要设置为牌体固定、名称可更换的形式。</w:t>
      </w:r>
    </w:p>
    <w:p w14:paraId="509F2041">
      <w:pPr>
        <w:spacing w:line="50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六</w:t>
      </w:r>
      <w:r>
        <w:rPr>
          <w:rFonts w:hint="eastAsia" w:ascii="仿宋" w:hAnsi="仿宋" w:eastAsia="仿宋" w:cs="仿宋"/>
          <w:sz w:val="28"/>
          <w:szCs w:val="28"/>
          <w:lang w:eastAsia="zh-CN"/>
        </w:rPr>
        <w:t>）设计成果及设计后续配合要求</w:t>
      </w:r>
    </w:p>
    <w:p w14:paraId="4DB8EA56">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1、消防</w:t>
      </w:r>
      <w:r>
        <w:rPr>
          <w:rFonts w:hint="eastAsia" w:ascii="仿宋" w:hAnsi="仿宋" w:eastAsia="仿宋" w:cs="仿宋"/>
          <w:sz w:val="28"/>
          <w:szCs w:val="28"/>
          <w:lang w:eastAsia="zh-CN"/>
        </w:rPr>
        <w:t>设计成果要求：</w:t>
      </w:r>
    </w:p>
    <w:p w14:paraId="4D66435E">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投标人提供加盖出图章和注册章的全套</w:t>
      </w:r>
      <w:r>
        <w:rPr>
          <w:rFonts w:hint="eastAsia" w:ascii="仿宋" w:hAnsi="仿宋" w:eastAsia="仿宋" w:cs="仿宋"/>
          <w:sz w:val="28"/>
          <w:szCs w:val="28"/>
          <w:lang w:val="en-US" w:eastAsia="zh-CN"/>
        </w:rPr>
        <w:t>消防</w:t>
      </w:r>
      <w:r>
        <w:rPr>
          <w:rFonts w:hint="eastAsia" w:ascii="仿宋" w:hAnsi="仿宋" w:eastAsia="仿宋" w:cs="仿宋"/>
          <w:sz w:val="28"/>
          <w:szCs w:val="28"/>
          <w:lang w:eastAsia="zh-CN"/>
        </w:rPr>
        <w:t>设计文本给招标人；</w:t>
      </w:r>
    </w:p>
    <w:p w14:paraId="6CB0DA4C">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须提供所有设计文件电子版光盘一套。电子文件格式要求：设计图为AutoCAD主流版本可编辑DWG文件；</w:t>
      </w:r>
      <w:r>
        <w:rPr>
          <w:rFonts w:hint="eastAsia" w:ascii="仿宋" w:hAnsi="仿宋" w:eastAsia="仿宋" w:cs="仿宋"/>
          <w:sz w:val="28"/>
          <w:szCs w:val="28"/>
          <w:lang w:val="en-US" w:eastAsia="zh-CN"/>
        </w:rPr>
        <w:t>概算文件需提供电子表格版及软件版；</w:t>
      </w:r>
    </w:p>
    <w:p w14:paraId="4F0C0D43">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各专业设计图纸需要达到国家建设部《建筑工程设计文件编制深度的规定》2016版的要求，并在专家审查后完成调整，通过最终</w:t>
      </w:r>
      <w:r>
        <w:rPr>
          <w:rFonts w:hint="eastAsia" w:ascii="仿宋" w:hAnsi="仿宋" w:eastAsia="仿宋" w:cs="仿宋"/>
          <w:sz w:val="28"/>
          <w:szCs w:val="28"/>
          <w:lang w:val="en-US" w:eastAsia="zh-CN"/>
        </w:rPr>
        <w:t>初步设计</w:t>
      </w:r>
      <w:r>
        <w:rPr>
          <w:rFonts w:hint="eastAsia" w:ascii="仿宋" w:hAnsi="仿宋" w:eastAsia="仿宋" w:cs="仿宋"/>
          <w:sz w:val="28"/>
          <w:szCs w:val="28"/>
          <w:lang w:eastAsia="zh-CN"/>
        </w:rPr>
        <w:t>审查。</w:t>
      </w:r>
    </w:p>
    <w:p w14:paraId="2E7096DE">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施工图设计成果要求：</w:t>
      </w:r>
    </w:p>
    <w:p w14:paraId="6DDDE87A">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投标人提供加盖出图章和注册章、图审章的全套施工图蓝图</w:t>
      </w:r>
      <w:r>
        <w:rPr>
          <w:rFonts w:hint="eastAsia" w:ascii="仿宋" w:hAnsi="仿宋" w:eastAsia="仿宋" w:cs="仿宋"/>
          <w:sz w:val="28"/>
          <w:szCs w:val="28"/>
          <w:lang w:val="en-US" w:eastAsia="zh-CN"/>
        </w:rPr>
        <w:t>8套</w:t>
      </w:r>
      <w:r>
        <w:rPr>
          <w:rFonts w:hint="eastAsia" w:ascii="仿宋" w:hAnsi="仿宋" w:eastAsia="仿宋" w:cs="仿宋"/>
          <w:sz w:val="28"/>
          <w:szCs w:val="28"/>
          <w:lang w:eastAsia="zh-CN"/>
        </w:rPr>
        <w:t>给招标人，计算书</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份；</w:t>
      </w:r>
    </w:p>
    <w:p w14:paraId="3D339329">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须提供所有设计文件电子版光盘一套（需含各专业计算书、模型以及招标人要求多其他文件）。电子文件格式要求：设计图为AutoCAD主流版本可编辑DWG文件；</w:t>
      </w:r>
    </w:p>
    <w:p w14:paraId="2607C64F">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各专业施工图图纸需要达到国家建设部《建筑工程设计文件编制深度的规定》2016版的要求的要求深度，并通过施工图外部审查，</w:t>
      </w:r>
      <w:r>
        <w:rPr>
          <w:rFonts w:hint="eastAsia" w:ascii="仿宋" w:hAnsi="仿宋" w:eastAsia="仿宋" w:cs="仿宋"/>
          <w:sz w:val="28"/>
          <w:szCs w:val="28"/>
          <w:lang w:val="en-US" w:eastAsia="zh-CN"/>
        </w:rPr>
        <w:t>取得施工图图审合格书</w:t>
      </w:r>
      <w:r>
        <w:rPr>
          <w:rFonts w:hint="eastAsia" w:ascii="仿宋" w:hAnsi="仿宋" w:eastAsia="仿宋" w:cs="仿宋"/>
          <w:sz w:val="28"/>
          <w:szCs w:val="28"/>
          <w:lang w:eastAsia="zh-CN"/>
        </w:rPr>
        <w:t>。</w:t>
      </w:r>
    </w:p>
    <w:p w14:paraId="77BA65BF">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投标人应配合招标人完成各项报审工作，应根据外审单位意见完成图纸修改且达到外审通过的要求，此要求不算图纸修改工作量。</w:t>
      </w:r>
    </w:p>
    <w:p w14:paraId="07D70E71">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投标人应根据招标人确认的专业深化图完成图纸修改，此要求不算图纸修改工作量。</w:t>
      </w:r>
    </w:p>
    <w:p w14:paraId="44CDC88F">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投标人应对项目的整体设计的进度、质量、工程投资控制配合协调、与周边接口衔接等方面进行管理，并保证本项目各专业接口及与周边工程接口（包括与市政工程接口、进出场道路等）的良好衔接（投标人应完成相应设计工作，如绿化、接口市政设计等），且不另外计费。</w:t>
      </w:r>
    </w:p>
    <w:p w14:paraId="637EAE3F">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投标人编制设计文件时，需考虑实施过程中费用不得突破投标报价建面单方指标、各项单价及总价，超出部分由中标单位自行承担，招标人不另行支付任何费用。</w:t>
      </w:r>
    </w:p>
    <w:p w14:paraId="21ECAC77">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设计后续配合要求</w:t>
      </w:r>
    </w:p>
    <w:p w14:paraId="1E6F6D49">
      <w:pPr>
        <w:spacing w:line="500" w:lineRule="exact"/>
        <w:ind w:firstLine="560" w:firstLineChars="200"/>
        <w:rPr>
          <w:rFonts w:hint="eastAsia" w:ascii="仿宋" w:hAnsi="仿宋" w:eastAsia="仿宋" w:cs="仿宋"/>
          <w:sz w:val="28"/>
          <w:szCs w:val="28"/>
          <w:lang w:eastAsia="zh"/>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技术交底配合</w:t>
      </w:r>
    </w:p>
    <w:p w14:paraId="7F5D2D10">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负责工程设计项目开工前的设计交底工作，包括但不限于现场配合图纸会审等工作。</w:t>
      </w:r>
    </w:p>
    <w:p w14:paraId="46EBD495">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
        </w:rPr>
        <w:t>投标人完成所有设计工作后，应向招标人进行全面的设计内容交底。</w:t>
      </w:r>
    </w:p>
    <w:p w14:paraId="401568F6">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工程施工配合</w:t>
      </w:r>
    </w:p>
    <w:p w14:paraId="3A053E14">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投标人除按合同规定的时间和要求向招标人提交设计成果文件外，还应承担工程施工过程直至竣工验收前的设计服务（包含设计变更）等工作，保证设计变更满足施工进度要求，且不另外计费。</w:t>
      </w:r>
    </w:p>
    <w:p w14:paraId="5AEC3BE5">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变更设计时，应明确变更图纸的目录、日期（精确到日）、修改图号，备注说明各专业变更原因及主要修改内容。图纸变更标示应统一，且应标明修改部位。</w:t>
      </w:r>
    </w:p>
    <w:p w14:paraId="52685A83">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按规定参加该工程主体结构（含主要隐蔽工程）和竣工的验收。</w:t>
      </w:r>
    </w:p>
    <w:p w14:paraId="5654058A">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按招标人要求及时派专业人员参加工程技术会议及到现场解决施工问题。</w:t>
      </w:r>
    </w:p>
    <w:p w14:paraId="35EFD689">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投标人负责向招标人及施工单位进行设计交底、处理施工过程中的有关设计问题；若施工图上引用的规范条款设计参数具有不确定性，投标人有义务明确设计参数以达到指导施工的设计深度。</w:t>
      </w:r>
    </w:p>
    <w:p w14:paraId="58ED74A4">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投标人审查需求单位/部门递交的材料、设备，包括但不仅限于施工深化图纸、材料样品，设备数据资料，考察是否符合施工图文件中提出的设计意图，对审查合格的图纸、材料、设备盖许可章。</w:t>
      </w:r>
    </w:p>
    <w:p w14:paraId="1355547B">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若建设单位、投标人及监理商定的材料、设备因不可抗拒因素无法采购时，需进行材料、设备变更时，投标人应推荐不少于三</w:t>
      </w:r>
      <w:r>
        <w:rPr>
          <w:rFonts w:hint="eastAsia" w:ascii="仿宋" w:hAnsi="仿宋" w:eastAsia="仿宋" w:cs="仿宋"/>
          <w:sz w:val="28"/>
          <w:szCs w:val="28"/>
          <w:lang w:val="en-US" w:eastAsia="zh-CN"/>
        </w:rPr>
        <w:t>种</w:t>
      </w:r>
      <w:r>
        <w:rPr>
          <w:rFonts w:hint="eastAsia" w:ascii="仿宋" w:hAnsi="仿宋" w:eastAsia="仿宋" w:cs="仿宋"/>
          <w:sz w:val="28"/>
          <w:szCs w:val="28"/>
          <w:lang w:eastAsia="zh-CN"/>
        </w:rPr>
        <w:t>同规格的材料、设备供建设单位选择。原则上材料、设备变更后档次不应低于原设计标准，不应造成造价的增加及工期延长，最终选用的材料、设备需经投标人审查许可。</w:t>
      </w:r>
    </w:p>
    <w:p w14:paraId="4A80BF64">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投标人应按合同服务要求对现场进行检查。对于施工方在工程建造期间任何不符合设计意图、设计概念的建造工作，或由于施工方原因导致现场工程量实际观感不符合效果图要求时，须及时提交文件并指出并提醒建设单位，由建设单位要求施工方进行改正。如果由于投标人的遗漏或疏忽或错误，使得施工方按照设计要求施工后，仍不能满足设计意图或达不到设计效果，投标人将承担设计责任。</w:t>
      </w:r>
    </w:p>
    <w:p w14:paraId="2E340423">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投标人应对建设单位、承建商提出的所有变更及技术核定单进行审核，重大变更或影响较大的变更应出具专业意见和测算清单。原则上变更不应影响前期方案。若有影响，投标人必须将根据变更调整后的效果图等图纸提供给建设单位，此费用包含在投标报价中，投标人不得另行索取。</w:t>
      </w:r>
    </w:p>
    <w:p w14:paraId="6C3FE186">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对于施工单位提出的工程联系单提出的需求变更，投标人应及时审核。完成时限：一般问题24小时内完成，特殊复杂问题在三天内完成。须向建设单位提供纸质版</w:t>
      </w:r>
      <w:r>
        <w:rPr>
          <w:rFonts w:hint="eastAsia" w:ascii="仿宋" w:hAnsi="仿宋" w:eastAsia="仿宋" w:cs="仿宋"/>
          <w:sz w:val="28"/>
          <w:szCs w:val="28"/>
          <w:lang w:val="en-US" w:eastAsia="zh-CN"/>
        </w:rPr>
        <w:t>变更蓝图</w:t>
      </w:r>
      <w:r>
        <w:rPr>
          <w:rFonts w:hint="eastAsia" w:ascii="仿宋" w:hAnsi="仿宋" w:eastAsia="仿宋" w:cs="仿宋"/>
          <w:sz w:val="28"/>
          <w:szCs w:val="28"/>
          <w:lang w:eastAsia="zh-CN"/>
        </w:rPr>
        <w:t>和电子版变更文件。</w:t>
      </w:r>
    </w:p>
    <w:p w14:paraId="45E97BC3">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投标人须按建设单位要求建立变更台账，对变更定期整理和梳理，并与建设单位核实变更，若没有通过批准实施的，则进入不同的台账，竣工验收前向建设单位移交变更台账。</w:t>
      </w:r>
    </w:p>
    <w:p w14:paraId="29153EFE">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投标人须在施工过程各重要节点参与阶段验收，如基础验收、主体验收、样板间效果验收等，审核是否达到设计标准及要求，是否符合设计意图及设计概念，观感是否符合设计效果等。当不满足要求时，应及时提醒建设单位。投标人须负责本项目所有效果的落地，须在竣工验收前对项目成果进行预验收，确保项目成果应达到方案图效果，设计师须提供预验收的验收报告，报告内容用详尽。</w:t>
      </w:r>
    </w:p>
    <w:p w14:paraId="1325B87D">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招投标工作配合</w:t>
      </w:r>
    </w:p>
    <w:p w14:paraId="08038085">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配合招标人招投标部门开展相关工作，包括但不限于：配合招投标提资、答疑等。</w:t>
      </w:r>
    </w:p>
    <w:p w14:paraId="0514BAB7">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预决算工作配合</w:t>
      </w:r>
    </w:p>
    <w:p w14:paraId="4E3127B1">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配合招标人预结算、决算及内外部审计部门开展相关工作，包括但不限于：配合预决算审核、答疑等。</w:t>
      </w:r>
    </w:p>
    <w:p w14:paraId="54CB9150">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深化设计工作配合</w:t>
      </w:r>
    </w:p>
    <w:p w14:paraId="079757E7">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配合招标人各专项深化招标相关工作，包括但不限于：配合深化设计提资、答疑、审核确认深化设计图等。</w:t>
      </w:r>
    </w:p>
    <w:p w14:paraId="35E8C1DB">
      <w:pPr>
        <w:spacing w:line="5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（6）成本目标</w:t>
      </w:r>
    </w:p>
    <w:p w14:paraId="5B5695FA">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设计人在设计过程中应充分考虑控制成本，满足发包人在设计过程中提出的限额设计要求。</w:t>
      </w:r>
    </w:p>
    <w:p w14:paraId="6DF53259">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如成本控制达不到发包人要求，发包人有权要求设计人进行修改，并不另外计费。</w:t>
      </w:r>
    </w:p>
    <w:p w14:paraId="4093A637">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 如设计人在履约阶段不满足发包人提出的限额设计以及设计标准中要求，将按照合同中相关违约条款处理。</w:t>
      </w:r>
    </w:p>
    <w:p w14:paraId="65DC3274">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注：设计</w:t>
      </w:r>
      <w:r>
        <w:rPr>
          <w:rFonts w:hint="eastAsia" w:ascii="仿宋" w:hAnsi="仿宋" w:eastAsia="仿宋" w:cs="仿宋"/>
          <w:sz w:val="28"/>
          <w:szCs w:val="28"/>
          <w:lang w:val="en-US" w:eastAsia="zh-CN"/>
        </w:rPr>
        <w:t>人</w:t>
      </w:r>
      <w:r>
        <w:rPr>
          <w:rFonts w:hint="eastAsia" w:ascii="仿宋" w:hAnsi="仿宋" w:eastAsia="仿宋" w:cs="仿宋"/>
          <w:sz w:val="28"/>
          <w:szCs w:val="28"/>
          <w:lang w:eastAsia="zh-CN"/>
        </w:rPr>
        <w:t>进行此项目设计应以控规、建筑设计资料集、设计行业规范为主，以我司设计交底文件以及任务书为辅来进行。</w:t>
      </w:r>
    </w:p>
    <w:p w14:paraId="0C459BA8">
      <w:pPr>
        <w:spacing w:line="50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七</w:t>
      </w:r>
      <w:r>
        <w:rPr>
          <w:rFonts w:hint="eastAsia" w:ascii="仿宋" w:hAnsi="仿宋" w:eastAsia="仿宋" w:cs="仿宋"/>
          <w:sz w:val="28"/>
          <w:szCs w:val="28"/>
          <w:lang w:eastAsia="zh-CN"/>
        </w:rPr>
        <w:t>）其他约定</w:t>
      </w:r>
    </w:p>
    <w:p w14:paraId="55DF22EA">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投标人的设计文件在对本工程设备材料的技术要求进行描述时不得带有倾向性、排他性、特定指向性（指向某一特定厂商品牌或指向某一具有独一性的材料设备）。如根据项目的定位、功能等的要求必须选用某种品牌或某一具有独一性的材料、设备时，投标人应事前书面详细报告招标人并获得招标人批准。</w:t>
      </w:r>
    </w:p>
    <w:p w14:paraId="437A4CA3">
      <w:pPr>
        <w:spacing w:line="500" w:lineRule="exact"/>
        <w:ind w:firstLine="560" w:firstLineChars="200"/>
        <w:rPr>
          <w:rFonts w:hint="eastAsia" w:ascii="宋体" w:hAnsi="宋体" w:eastAsia="宋体" w:cs="宋体"/>
          <w:bCs/>
          <w:color w:val="000000"/>
          <w:kern w:val="0"/>
          <w:sz w:val="24"/>
          <w:szCs w:val="24"/>
          <w:u w:val="none"/>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投标人需提供机电、装饰等材质详细说明及材料样板（如需）。要求根据工程时间安排配合招标人做好材料、设备的选型工作，为了确保效果的实现，在收到招标人通知后，需向招标人提交材料清单及要求（详见招标人相关制度要求），应配合施工单位在施工图设计阶段提供材料实物样板（根据设计效果需提供三种以上（含三种）材料样板供选择定样）；工艺性材料需根据最终的设计效果协商样板尺寸；电气设备的开关、插座、灯具类须提供光源功率、光源色温等参数；特殊材料经招标人同意后也可提供高清数码相片及材料产品参数资料；如需辅助条件才能体现效果的材料必须附注文字说明。实物样板必须附详细材料清单文件，清单内容应明确规格型号、附图、备注等说明。（工艺明细、数量、规格、品牌、实物样板图片及相关技术参数等；按空间提供实物样板展板及材料图册），经招标人方确认后用于指导施工及相应的各项验收。</w:t>
      </w:r>
    </w:p>
    <w:p w14:paraId="628CD2A8">
      <w:pPr>
        <w:spacing w:line="500" w:lineRule="exac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六、设计成果及其他要求</w:t>
      </w:r>
    </w:p>
    <w:p w14:paraId="57373AB7">
      <w:pPr>
        <w:spacing w:line="5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详合同第四条</w:t>
      </w:r>
    </w:p>
    <w:p w14:paraId="6CB19B8F">
      <w:pPr>
        <w:spacing w:line="500" w:lineRule="exact"/>
        <w:rPr>
          <w:rFonts w:hint="default" w:ascii="宋体" w:hAnsi="宋体" w:eastAsia="宋体" w:cs="宋体"/>
          <w:b/>
          <w:bCs w:val="0"/>
          <w:color w:val="000000"/>
          <w:kern w:val="0"/>
          <w:sz w:val="28"/>
          <w:szCs w:val="28"/>
          <w:u w:val="none"/>
          <w:lang w:val="en-US" w:eastAsia="zh-CN"/>
        </w:rPr>
      </w:pPr>
      <w:r>
        <w:rPr>
          <w:rFonts w:hint="eastAsia" w:ascii="宋体" w:hAnsi="宋体" w:eastAsia="宋体" w:cs="宋体"/>
          <w:b/>
          <w:bCs w:val="0"/>
          <w:color w:val="000000"/>
          <w:kern w:val="0"/>
          <w:sz w:val="28"/>
          <w:szCs w:val="28"/>
          <w:u w:val="none"/>
          <w:lang w:val="en-US" w:eastAsia="zh-CN"/>
        </w:rPr>
        <w:br w:type="page"/>
      </w:r>
      <w:r>
        <w:rPr>
          <w:rFonts w:hint="eastAsia" w:ascii="仿宋" w:hAnsi="仿宋" w:eastAsia="仿宋" w:cs="仿宋"/>
          <w:b/>
          <w:bCs/>
          <w:sz w:val="28"/>
          <w:szCs w:val="28"/>
          <w:lang w:val="en-US" w:eastAsia="zh-CN"/>
        </w:rPr>
        <w:t>七、影院改造平面范围示意</w:t>
      </w:r>
    </w:p>
    <w:p w14:paraId="38163EE1">
      <w:pPr>
        <w:spacing w:line="500" w:lineRule="exact"/>
        <w:rPr>
          <w:rFonts w:hint="default"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0288" behindDoc="0" locked="0" layoutInCell="1" allowOverlap="1">
            <wp:simplePos x="0" y="0"/>
            <wp:positionH relativeFrom="column">
              <wp:posOffset>72390</wp:posOffset>
            </wp:positionH>
            <wp:positionV relativeFrom="paragraph">
              <wp:posOffset>3879850</wp:posOffset>
            </wp:positionV>
            <wp:extent cx="5268595" cy="3502660"/>
            <wp:effectExtent l="0" t="0" r="8255" b="254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8595" cy="3502660"/>
                    </a:xfrm>
                    <a:prstGeom prst="rect">
                      <a:avLst/>
                    </a:prstGeom>
                    <a:noFill/>
                    <a:ln>
                      <a:noFill/>
                    </a:ln>
                  </pic:spPr>
                </pic:pic>
              </a:graphicData>
            </a:graphic>
          </wp:anchor>
        </w:drawing>
      </w:r>
      <w:r>
        <w:rPr>
          <w:rFonts w:hint="eastAsia" w:ascii="仿宋" w:hAnsi="仿宋" w:eastAsia="仿宋" w:cs="仿宋"/>
          <w:sz w:val="28"/>
          <w:szCs w:val="28"/>
        </w:rPr>
        <w:drawing>
          <wp:anchor distT="0" distB="0" distL="114300" distR="114300" simplePos="0" relativeHeight="251659264" behindDoc="0" locked="0" layoutInCell="1" allowOverlap="1">
            <wp:simplePos x="0" y="0"/>
            <wp:positionH relativeFrom="column">
              <wp:posOffset>-46355</wp:posOffset>
            </wp:positionH>
            <wp:positionV relativeFrom="paragraph">
              <wp:posOffset>30480</wp:posOffset>
            </wp:positionV>
            <wp:extent cx="5269230" cy="3503295"/>
            <wp:effectExtent l="0" t="0" r="7620" b="1905"/>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69230" cy="3503295"/>
                    </a:xfrm>
                    <a:prstGeom prst="rect">
                      <a:avLst/>
                    </a:prstGeom>
                    <a:noFill/>
                    <a:ln>
                      <a:noFill/>
                    </a:ln>
                  </pic:spPr>
                </pic:pic>
              </a:graphicData>
            </a:graphic>
          </wp:anchor>
        </w:drawing>
      </w:r>
      <w:r>
        <w:rPr>
          <w:rFonts w:hint="eastAsia" w:ascii="仿宋" w:hAnsi="仿宋" w:eastAsia="仿宋" w:cs="仿宋"/>
          <w:sz w:val="28"/>
          <w:szCs w:val="28"/>
          <w:lang w:val="en-US" w:eastAsia="zh-CN"/>
        </w:rPr>
        <w:t>地下一层为影厅改造区域</w:t>
      </w:r>
    </w:p>
    <w:p w14:paraId="3EE4AC31">
      <w:pPr>
        <w:spacing w:line="50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地下二层为电影院设备房改造区域</w:t>
      </w:r>
    </w:p>
    <w:p w14:paraId="60571F7F">
      <w:pPr>
        <w:spacing w:line="50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改造局部平面图纸CAD及PDF详见附件。</w:t>
      </w:r>
    </w:p>
    <w:p w14:paraId="2D8A88A5">
      <w:pPr>
        <w:tabs>
          <w:tab w:val="left" w:pos="2730"/>
        </w:tabs>
        <w:adjustRightInd w:val="0"/>
        <w:snapToGrid w:val="0"/>
        <w:spacing w:line="440" w:lineRule="exact"/>
        <w:ind w:left="0" w:leftChars="0" w:firstLine="0" w:firstLineChars="0"/>
        <w:rPr>
          <w:rFonts w:hint="eastAsia" w:ascii="宋体" w:hAnsi="宋体" w:eastAsia="宋体" w:cs="宋体"/>
          <w:b/>
          <w:bCs w:val="0"/>
          <w:color w:val="000000"/>
          <w:kern w:val="0"/>
          <w:sz w:val="28"/>
          <w:szCs w:val="28"/>
          <w:u w:val="none"/>
          <w:lang w:val="en-US" w:eastAsia="zh-CN"/>
        </w:rPr>
      </w:pPr>
    </w:p>
    <w:p w14:paraId="4AC88D21">
      <w:pPr>
        <w:rPr>
          <w:rFonts w:hint="eastAsia" w:ascii="宋体" w:hAnsi="宋体" w:eastAsia="宋体" w:cs="宋体"/>
          <w:b/>
          <w:bCs w:val="0"/>
          <w:color w:val="000000"/>
          <w:kern w:val="0"/>
          <w:sz w:val="28"/>
          <w:szCs w:val="28"/>
          <w:u w:val="none"/>
          <w:lang w:val="en-US" w:eastAsia="zh-CN"/>
        </w:rPr>
      </w:pPr>
      <w:r>
        <w:rPr>
          <w:rFonts w:hint="eastAsia" w:ascii="宋体" w:hAnsi="宋体" w:eastAsia="宋体" w:cs="宋体"/>
          <w:b/>
          <w:bCs w:val="0"/>
          <w:color w:val="000000"/>
          <w:kern w:val="0"/>
          <w:sz w:val="28"/>
          <w:szCs w:val="28"/>
          <w:u w:val="none"/>
          <w:lang w:val="en-US" w:eastAsia="zh-CN"/>
        </w:rPr>
        <w:br w:type="page"/>
      </w:r>
    </w:p>
    <w:p w14:paraId="24B96316">
      <w:pPr>
        <w:spacing w:line="500" w:lineRule="exact"/>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八、主力店平面位置示意图</w:t>
      </w:r>
    </w:p>
    <w:p w14:paraId="06898751">
      <w:pPr>
        <w:widowControl/>
        <w:spacing w:line="600" w:lineRule="exact"/>
        <w:ind w:firstLine="723" w:firstLineChars="200"/>
        <w:jc w:val="left"/>
        <w:rPr>
          <w:rStyle w:val="26"/>
          <w:rFonts w:hint="eastAsia" w:ascii="黑体" w:hAnsi="黑体" w:eastAsia="黑体"/>
          <w:b/>
          <w:bCs/>
        </w:rPr>
      </w:pPr>
      <w:r>
        <w:rPr>
          <w:rStyle w:val="26"/>
          <w:rFonts w:hint="eastAsia" w:ascii="黑体" w:hAnsi="黑体" w:eastAsia="黑体"/>
          <w:b/>
          <w:bCs/>
        </w:rPr>
        <w:drawing>
          <wp:anchor distT="0" distB="0" distL="114300" distR="114300" simplePos="0" relativeHeight="251660288" behindDoc="0" locked="0" layoutInCell="1" allowOverlap="1">
            <wp:simplePos x="0" y="0"/>
            <wp:positionH relativeFrom="column">
              <wp:posOffset>-17145</wp:posOffset>
            </wp:positionH>
            <wp:positionV relativeFrom="paragraph">
              <wp:posOffset>140335</wp:posOffset>
            </wp:positionV>
            <wp:extent cx="5276850" cy="3519170"/>
            <wp:effectExtent l="0" t="0" r="0" b="5080"/>
            <wp:wrapTopAndBottom/>
            <wp:docPr id="8" name="图片 2" descr="e5e4dc45-056b-4ae9-9323-3a481058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e5e4dc45-056b-4ae9-9323-3a4810582838"/>
                    <pic:cNvPicPr>
                      <a:picLocks noChangeAspect="1"/>
                    </pic:cNvPicPr>
                  </pic:nvPicPr>
                  <pic:blipFill>
                    <a:blip r:embed="rId9"/>
                    <a:stretch>
                      <a:fillRect/>
                    </a:stretch>
                  </pic:blipFill>
                  <pic:spPr>
                    <a:xfrm>
                      <a:off x="0" y="0"/>
                      <a:ext cx="5276850" cy="3519170"/>
                    </a:xfrm>
                    <a:prstGeom prst="rect">
                      <a:avLst/>
                    </a:prstGeom>
                  </pic:spPr>
                </pic:pic>
              </a:graphicData>
            </a:graphic>
          </wp:anchor>
        </w:drawing>
      </w:r>
    </w:p>
    <w:p w14:paraId="1793F282">
      <w:pPr>
        <w:widowControl/>
        <w:spacing w:line="600" w:lineRule="exact"/>
        <w:ind w:firstLine="723" w:firstLineChars="200"/>
        <w:jc w:val="left"/>
        <w:rPr>
          <w:rStyle w:val="26"/>
          <w:rFonts w:hint="eastAsia" w:ascii="黑体" w:hAnsi="黑体" w:eastAsia="黑体"/>
          <w:b/>
          <w:bCs/>
        </w:rPr>
      </w:pPr>
    </w:p>
    <w:p w14:paraId="7EFE4A29">
      <w:pPr>
        <w:widowControl/>
        <w:spacing w:line="600" w:lineRule="exact"/>
        <w:jc w:val="left"/>
        <w:rPr>
          <w:rFonts w:hint="eastAsia" w:ascii="仿宋" w:hAnsi="仿宋" w:eastAsia="仿宋" w:cs="仿宋"/>
          <w:b/>
          <w:bCs/>
          <w:sz w:val="32"/>
          <w:szCs w:val="32"/>
        </w:rPr>
      </w:pPr>
    </w:p>
    <w:permEnd w:id="63"/>
    <w:p w14:paraId="4341E734">
      <w:pPr>
        <w:widowControl/>
        <w:jc w:val="left"/>
        <w:rPr>
          <w:rFonts w:hint="eastAsia" w:ascii="仿宋" w:hAnsi="仿宋" w:eastAsia="仿宋" w:cs="仿宋"/>
          <w:b/>
          <w:bCs/>
          <w:sz w:val="32"/>
          <w:szCs w:val="32"/>
        </w:rPr>
      </w:pPr>
    </w:p>
    <w:p w14:paraId="109C8B5D">
      <w:pPr>
        <w:widowControl/>
        <w:jc w:val="left"/>
        <w:rPr>
          <w:rFonts w:hint="eastAsia" w:ascii="仿宋" w:hAnsi="仿宋" w:eastAsia="仿宋" w:cs="仿宋"/>
          <w:b/>
          <w:bCs/>
          <w:sz w:val="32"/>
          <w:szCs w:val="32"/>
        </w:rPr>
      </w:pPr>
    </w:p>
    <w:p w14:paraId="09133DCC">
      <w:pPr>
        <w:widowControl/>
        <w:jc w:val="left"/>
        <w:rPr>
          <w:rFonts w:hint="eastAsia" w:ascii="仿宋" w:hAnsi="仿宋" w:eastAsia="仿宋" w:cs="仿宋"/>
          <w:b/>
          <w:bCs/>
          <w:sz w:val="32"/>
          <w:szCs w:val="32"/>
        </w:rPr>
      </w:pPr>
    </w:p>
    <w:p w14:paraId="08F8173F">
      <w:pPr>
        <w:widowControl/>
        <w:jc w:val="left"/>
        <w:rPr>
          <w:rFonts w:hint="eastAsia" w:ascii="仿宋" w:hAnsi="仿宋" w:eastAsia="仿宋" w:cs="仿宋"/>
          <w:b/>
          <w:bCs/>
          <w:sz w:val="32"/>
          <w:szCs w:val="32"/>
        </w:rPr>
      </w:pPr>
    </w:p>
    <w:p w14:paraId="6AD3AD44">
      <w:pPr>
        <w:pStyle w:val="6"/>
        <w:ind w:firstLine="0"/>
        <w:rPr>
          <w:rFonts w:hint="eastAsia" w:ascii="仿宋" w:hAnsi="仿宋" w:eastAsia="仿宋" w:cs="仿宋"/>
          <w:b/>
          <w:bCs/>
          <w:sz w:val="32"/>
          <w:szCs w:val="32"/>
        </w:rPr>
      </w:pPr>
    </w:p>
    <w:p w14:paraId="1F5366A6">
      <w:pPr>
        <w:widowControl/>
        <w:jc w:val="left"/>
        <w:rPr>
          <w:rFonts w:hint="eastAsia" w:ascii="仿宋" w:hAnsi="仿宋" w:eastAsia="仿宋" w:cs="仿宋"/>
          <w:b/>
          <w:bCs/>
          <w:sz w:val="32"/>
          <w:szCs w:val="32"/>
        </w:rPr>
      </w:pPr>
    </w:p>
    <w:p w14:paraId="64838D37">
      <w:pPr>
        <w:widowControl/>
        <w:jc w:val="left"/>
        <w:rPr>
          <w:rFonts w:hint="eastAsia" w:ascii="仿宋" w:hAnsi="仿宋" w:eastAsia="仿宋" w:cs="仿宋"/>
          <w:b/>
          <w:bCs/>
          <w:sz w:val="32"/>
          <w:szCs w:val="32"/>
        </w:rPr>
      </w:pPr>
      <w:r>
        <w:rPr>
          <w:rFonts w:hint="eastAsia" w:ascii="仿宋" w:hAnsi="仿宋" w:eastAsia="仿宋" w:cs="仿宋"/>
          <w:b/>
          <w:bCs/>
          <w:sz w:val="32"/>
          <w:szCs w:val="32"/>
        </w:rPr>
        <w:br w:type="page"/>
      </w:r>
    </w:p>
    <w:p w14:paraId="302991C4">
      <w:pPr>
        <w:widowControl/>
        <w:jc w:val="left"/>
        <w:rPr>
          <w:rFonts w:hint="eastAsia" w:ascii="仿宋" w:hAnsi="仿宋" w:eastAsia="仿宋" w:cs="仿宋"/>
          <w:b/>
          <w:bCs/>
          <w:sz w:val="32"/>
          <w:szCs w:val="32"/>
          <w:lang w:eastAsia="zh-CN"/>
        </w:rPr>
      </w:pPr>
      <w:r>
        <w:rPr>
          <w:rFonts w:hint="eastAsia" w:ascii="仿宋" w:hAnsi="仿宋" w:eastAsia="仿宋" w:cs="仿宋"/>
          <w:b/>
          <w:bCs/>
          <w:sz w:val="32"/>
          <w:szCs w:val="32"/>
        </w:rPr>
        <w:t>附件</w:t>
      </w:r>
      <w:r>
        <w:rPr>
          <w:rFonts w:hint="eastAsia" w:ascii="仿宋" w:hAnsi="仿宋" w:eastAsia="仿宋" w:cs="仿宋"/>
          <w:b/>
          <w:bCs/>
          <w:sz w:val="32"/>
          <w:szCs w:val="32"/>
          <w:lang w:val="en-US" w:eastAsia="zh-CN"/>
        </w:rPr>
        <w:t>2</w:t>
      </w:r>
    </w:p>
    <w:p w14:paraId="772EF7AB">
      <w:pPr>
        <w:widowControl/>
        <w:jc w:val="left"/>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rPr>
        <w:t xml:space="preserve">        </w:t>
      </w:r>
      <w:r>
        <w:rPr>
          <w:rFonts w:hint="eastAsia" w:ascii="仿宋" w:hAnsi="仿宋" w:eastAsia="仿宋" w:cs="仿宋"/>
          <w:sz w:val="32"/>
          <w:szCs w:val="32"/>
        </w:rPr>
        <w:t xml:space="preserve">   乙方设计团队名单表</w:t>
      </w:r>
    </w:p>
    <w:tbl>
      <w:tblPr>
        <w:tblStyle w:val="18"/>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30"/>
        <w:gridCol w:w="1128"/>
        <w:gridCol w:w="1349"/>
        <w:gridCol w:w="1902"/>
        <w:gridCol w:w="3230"/>
      </w:tblGrid>
      <w:tr w14:paraId="0AD22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1430" w:type="dxa"/>
            <w:tcBorders>
              <w:bottom w:val="double" w:color="auto" w:sz="6" w:space="0"/>
            </w:tcBorders>
            <w:vAlign w:val="center"/>
          </w:tcPr>
          <w:p w14:paraId="37088523">
            <w:pPr>
              <w:pStyle w:val="8"/>
              <w:keepNext/>
              <w:spacing w:after="0" w:line="440" w:lineRule="exact"/>
              <w:ind w:left="63" w:right="63"/>
              <w:jc w:val="center"/>
              <w:rPr>
                <w:rFonts w:hint="eastAsia" w:ascii="仿宋" w:hAnsi="仿宋" w:eastAsia="仿宋" w:cs="仿宋"/>
                <w:szCs w:val="24"/>
              </w:rPr>
            </w:pPr>
            <w:permStart w:id="64" w:edGrp="everyone"/>
            <w:r>
              <w:rPr>
                <w:rFonts w:hint="eastAsia" w:ascii="仿宋" w:hAnsi="仿宋" w:eastAsia="仿宋" w:cs="仿宋"/>
                <w:szCs w:val="24"/>
              </w:rPr>
              <w:t>名    称</w:t>
            </w:r>
          </w:p>
        </w:tc>
        <w:tc>
          <w:tcPr>
            <w:tcW w:w="1128" w:type="dxa"/>
            <w:tcBorders>
              <w:bottom w:val="double" w:color="auto" w:sz="6" w:space="0"/>
            </w:tcBorders>
            <w:vAlign w:val="center"/>
          </w:tcPr>
          <w:p w14:paraId="49D8130D">
            <w:pPr>
              <w:pStyle w:val="8"/>
              <w:keepNext/>
              <w:spacing w:after="0" w:line="440" w:lineRule="exact"/>
              <w:ind w:left="63" w:right="63"/>
              <w:jc w:val="center"/>
              <w:rPr>
                <w:rFonts w:hint="eastAsia" w:ascii="仿宋" w:hAnsi="仿宋" w:eastAsia="仿宋" w:cs="仿宋"/>
                <w:szCs w:val="24"/>
              </w:rPr>
            </w:pPr>
            <w:r>
              <w:rPr>
                <w:rFonts w:hint="eastAsia" w:ascii="仿宋" w:hAnsi="仿宋" w:eastAsia="仿宋" w:cs="仿宋"/>
                <w:szCs w:val="24"/>
              </w:rPr>
              <w:t>姓名</w:t>
            </w:r>
          </w:p>
        </w:tc>
        <w:tc>
          <w:tcPr>
            <w:tcW w:w="1349" w:type="dxa"/>
            <w:tcBorders>
              <w:bottom w:val="double" w:color="auto" w:sz="6" w:space="0"/>
            </w:tcBorders>
            <w:vAlign w:val="center"/>
          </w:tcPr>
          <w:p w14:paraId="3937ED2D">
            <w:pPr>
              <w:pStyle w:val="8"/>
              <w:keepNext/>
              <w:spacing w:after="0" w:line="440" w:lineRule="exact"/>
              <w:ind w:left="63" w:right="63"/>
              <w:jc w:val="center"/>
              <w:rPr>
                <w:rFonts w:hint="eastAsia" w:ascii="仿宋" w:hAnsi="仿宋" w:eastAsia="仿宋" w:cs="仿宋"/>
                <w:szCs w:val="24"/>
              </w:rPr>
            </w:pPr>
            <w:r>
              <w:rPr>
                <w:rFonts w:hint="eastAsia" w:ascii="仿宋" w:hAnsi="仿宋" w:eastAsia="仿宋" w:cs="仿宋"/>
                <w:szCs w:val="24"/>
              </w:rPr>
              <w:t>职务</w:t>
            </w:r>
          </w:p>
        </w:tc>
        <w:tc>
          <w:tcPr>
            <w:tcW w:w="1902" w:type="dxa"/>
            <w:tcBorders>
              <w:bottom w:val="double" w:color="auto" w:sz="6" w:space="0"/>
            </w:tcBorders>
            <w:vAlign w:val="center"/>
          </w:tcPr>
          <w:p w14:paraId="4F2771AC">
            <w:pPr>
              <w:pStyle w:val="8"/>
              <w:keepNext/>
              <w:spacing w:after="0" w:line="440" w:lineRule="exact"/>
              <w:ind w:left="63" w:right="63"/>
              <w:jc w:val="center"/>
              <w:rPr>
                <w:rFonts w:hint="eastAsia" w:ascii="仿宋" w:hAnsi="仿宋" w:eastAsia="仿宋" w:cs="仿宋"/>
                <w:szCs w:val="24"/>
              </w:rPr>
            </w:pPr>
            <w:r>
              <w:rPr>
                <w:rFonts w:hint="eastAsia" w:ascii="仿宋" w:hAnsi="仿宋" w:eastAsia="仿宋" w:cs="仿宋"/>
                <w:szCs w:val="24"/>
              </w:rPr>
              <w:t>注册执业资格</w:t>
            </w:r>
          </w:p>
        </w:tc>
        <w:tc>
          <w:tcPr>
            <w:tcW w:w="3230" w:type="dxa"/>
            <w:tcBorders>
              <w:bottom w:val="double" w:color="auto" w:sz="6" w:space="0"/>
            </w:tcBorders>
            <w:vAlign w:val="center"/>
          </w:tcPr>
          <w:p w14:paraId="6C3E2693">
            <w:pPr>
              <w:pStyle w:val="8"/>
              <w:keepNext/>
              <w:spacing w:after="0" w:line="440" w:lineRule="exact"/>
              <w:ind w:left="63" w:right="63"/>
              <w:jc w:val="center"/>
              <w:rPr>
                <w:rFonts w:hint="eastAsia" w:ascii="仿宋" w:hAnsi="仿宋" w:eastAsia="仿宋" w:cs="仿宋"/>
                <w:szCs w:val="24"/>
              </w:rPr>
            </w:pPr>
            <w:r>
              <w:rPr>
                <w:rFonts w:hint="eastAsia" w:ascii="仿宋" w:hAnsi="仿宋" w:eastAsia="仿宋" w:cs="仿宋"/>
                <w:szCs w:val="24"/>
              </w:rPr>
              <w:t>承担过的主要项目</w:t>
            </w:r>
          </w:p>
        </w:tc>
      </w:tr>
      <w:tr w14:paraId="3DA86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4" w:hRule="atLeast"/>
          <w:jc w:val="center"/>
        </w:trPr>
        <w:tc>
          <w:tcPr>
            <w:tcW w:w="9039" w:type="dxa"/>
            <w:gridSpan w:val="5"/>
            <w:tcBorders>
              <w:top w:val="double" w:color="auto" w:sz="6" w:space="0"/>
              <w:bottom w:val="single" w:color="auto" w:sz="6" w:space="0"/>
            </w:tcBorders>
            <w:vAlign w:val="center"/>
          </w:tcPr>
          <w:p w14:paraId="2FA1BEC3">
            <w:pPr>
              <w:pStyle w:val="8"/>
              <w:keepNext/>
              <w:spacing w:after="0" w:line="440" w:lineRule="exact"/>
              <w:ind w:left="63" w:right="63"/>
              <w:rPr>
                <w:rFonts w:hint="eastAsia" w:ascii="仿宋" w:hAnsi="仿宋" w:eastAsia="仿宋" w:cs="仿宋"/>
                <w:szCs w:val="24"/>
              </w:rPr>
            </w:pPr>
          </w:p>
        </w:tc>
      </w:tr>
      <w:tr w14:paraId="255C39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8" w:hRule="atLeast"/>
          <w:jc w:val="center"/>
        </w:trPr>
        <w:tc>
          <w:tcPr>
            <w:tcW w:w="1430" w:type="dxa"/>
            <w:tcBorders>
              <w:top w:val="single" w:color="auto" w:sz="6" w:space="0"/>
              <w:bottom w:val="single" w:color="auto" w:sz="6" w:space="0"/>
            </w:tcBorders>
            <w:vAlign w:val="center"/>
          </w:tcPr>
          <w:p w14:paraId="2B5C889D">
            <w:pPr>
              <w:pStyle w:val="8"/>
              <w:keepNext/>
              <w:spacing w:after="0" w:line="440" w:lineRule="exact"/>
              <w:ind w:left="63" w:right="63"/>
              <w:rPr>
                <w:rFonts w:hint="eastAsia" w:ascii="仿宋" w:hAnsi="仿宋" w:eastAsia="仿宋" w:cs="仿宋"/>
                <w:szCs w:val="24"/>
              </w:rPr>
            </w:pPr>
          </w:p>
        </w:tc>
        <w:tc>
          <w:tcPr>
            <w:tcW w:w="1128" w:type="dxa"/>
            <w:vAlign w:val="center"/>
          </w:tcPr>
          <w:p w14:paraId="44751303">
            <w:pPr>
              <w:pStyle w:val="8"/>
              <w:keepNext/>
              <w:spacing w:after="0" w:line="440" w:lineRule="exact"/>
              <w:ind w:left="63" w:right="63"/>
              <w:rPr>
                <w:rFonts w:hint="eastAsia" w:ascii="仿宋" w:hAnsi="仿宋" w:eastAsia="仿宋" w:cs="仿宋"/>
                <w:szCs w:val="24"/>
              </w:rPr>
            </w:pPr>
          </w:p>
        </w:tc>
        <w:tc>
          <w:tcPr>
            <w:tcW w:w="1349" w:type="dxa"/>
            <w:vAlign w:val="center"/>
          </w:tcPr>
          <w:p w14:paraId="7686321F">
            <w:pPr>
              <w:pStyle w:val="8"/>
              <w:keepNext/>
              <w:spacing w:after="0" w:line="440" w:lineRule="exact"/>
              <w:ind w:left="63" w:right="63"/>
              <w:rPr>
                <w:rFonts w:hint="eastAsia" w:ascii="仿宋" w:hAnsi="仿宋" w:eastAsia="仿宋" w:cs="仿宋"/>
                <w:szCs w:val="24"/>
              </w:rPr>
            </w:pPr>
          </w:p>
        </w:tc>
        <w:tc>
          <w:tcPr>
            <w:tcW w:w="1902" w:type="dxa"/>
            <w:vAlign w:val="center"/>
          </w:tcPr>
          <w:p w14:paraId="4C4A83F5">
            <w:pPr>
              <w:pStyle w:val="8"/>
              <w:keepNext/>
              <w:spacing w:after="0" w:line="440" w:lineRule="exact"/>
              <w:ind w:left="63" w:right="63"/>
              <w:rPr>
                <w:rFonts w:hint="eastAsia" w:ascii="仿宋" w:hAnsi="仿宋" w:eastAsia="仿宋" w:cs="仿宋"/>
                <w:szCs w:val="24"/>
              </w:rPr>
            </w:pPr>
          </w:p>
        </w:tc>
        <w:tc>
          <w:tcPr>
            <w:tcW w:w="3230" w:type="dxa"/>
            <w:vAlign w:val="center"/>
          </w:tcPr>
          <w:p w14:paraId="532448B8">
            <w:pPr>
              <w:pStyle w:val="8"/>
              <w:keepNext/>
              <w:spacing w:after="0" w:line="440" w:lineRule="exact"/>
              <w:ind w:left="63" w:right="63"/>
              <w:rPr>
                <w:rFonts w:hint="eastAsia" w:ascii="仿宋" w:hAnsi="仿宋" w:eastAsia="仿宋" w:cs="仿宋"/>
                <w:szCs w:val="24"/>
              </w:rPr>
            </w:pPr>
          </w:p>
        </w:tc>
      </w:tr>
      <w:tr w14:paraId="7D029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8" w:hRule="atLeast"/>
          <w:jc w:val="center"/>
        </w:trPr>
        <w:tc>
          <w:tcPr>
            <w:tcW w:w="1430" w:type="dxa"/>
            <w:tcBorders>
              <w:top w:val="single" w:color="auto" w:sz="6" w:space="0"/>
              <w:bottom w:val="single" w:color="auto" w:sz="6" w:space="0"/>
            </w:tcBorders>
            <w:vAlign w:val="center"/>
          </w:tcPr>
          <w:p w14:paraId="790DAA2D">
            <w:pPr>
              <w:pStyle w:val="8"/>
              <w:keepNext/>
              <w:spacing w:after="0" w:line="440" w:lineRule="exact"/>
              <w:ind w:left="63" w:right="63"/>
              <w:rPr>
                <w:rFonts w:hint="eastAsia" w:ascii="仿宋" w:hAnsi="仿宋" w:eastAsia="仿宋" w:cs="仿宋"/>
                <w:szCs w:val="24"/>
              </w:rPr>
            </w:pPr>
          </w:p>
        </w:tc>
        <w:tc>
          <w:tcPr>
            <w:tcW w:w="1128" w:type="dxa"/>
            <w:vAlign w:val="center"/>
          </w:tcPr>
          <w:p w14:paraId="0A0D2230">
            <w:pPr>
              <w:pStyle w:val="8"/>
              <w:keepNext/>
              <w:spacing w:after="0" w:line="440" w:lineRule="exact"/>
              <w:ind w:left="63" w:right="63"/>
              <w:rPr>
                <w:rFonts w:hint="eastAsia" w:ascii="仿宋" w:hAnsi="仿宋" w:eastAsia="仿宋" w:cs="仿宋"/>
                <w:szCs w:val="24"/>
              </w:rPr>
            </w:pPr>
          </w:p>
        </w:tc>
        <w:tc>
          <w:tcPr>
            <w:tcW w:w="1349" w:type="dxa"/>
            <w:vAlign w:val="center"/>
          </w:tcPr>
          <w:p w14:paraId="661A87AA">
            <w:pPr>
              <w:pStyle w:val="8"/>
              <w:keepNext/>
              <w:spacing w:after="0" w:line="440" w:lineRule="exact"/>
              <w:ind w:left="63" w:right="63"/>
              <w:rPr>
                <w:rFonts w:hint="eastAsia" w:ascii="仿宋" w:hAnsi="仿宋" w:eastAsia="仿宋" w:cs="仿宋"/>
                <w:szCs w:val="24"/>
              </w:rPr>
            </w:pPr>
          </w:p>
        </w:tc>
        <w:tc>
          <w:tcPr>
            <w:tcW w:w="1902" w:type="dxa"/>
            <w:vAlign w:val="center"/>
          </w:tcPr>
          <w:p w14:paraId="189CEC98">
            <w:pPr>
              <w:pStyle w:val="8"/>
              <w:keepNext/>
              <w:spacing w:after="0" w:line="440" w:lineRule="exact"/>
              <w:ind w:left="63" w:right="63"/>
              <w:rPr>
                <w:rFonts w:hint="eastAsia" w:ascii="仿宋" w:hAnsi="仿宋" w:eastAsia="仿宋" w:cs="仿宋"/>
                <w:szCs w:val="24"/>
              </w:rPr>
            </w:pPr>
          </w:p>
        </w:tc>
        <w:tc>
          <w:tcPr>
            <w:tcW w:w="3230" w:type="dxa"/>
            <w:vAlign w:val="center"/>
          </w:tcPr>
          <w:p w14:paraId="352A1EF2">
            <w:pPr>
              <w:pStyle w:val="8"/>
              <w:keepNext/>
              <w:spacing w:after="0" w:line="440" w:lineRule="exact"/>
              <w:ind w:left="63" w:right="63"/>
              <w:rPr>
                <w:rFonts w:hint="eastAsia" w:ascii="仿宋" w:hAnsi="仿宋" w:eastAsia="仿宋" w:cs="仿宋"/>
                <w:szCs w:val="24"/>
              </w:rPr>
            </w:pPr>
          </w:p>
        </w:tc>
      </w:tr>
      <w:tr w14:paraId="36F72B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8" w:hRule="atLeast"/>
          <w:jc w:val="center"/>
        </w:trPr>
        <w:tc>
          <w:tcPr>
            <w:tcW w:w="1430" w:type="dxa"/>
            <w:tcBorders>
              <w:top w:val="single" w:color="auto" w:sz="6" w:space="0"/>
              <w:bottom w:val="single" w:color="auto" w:sz="6" w:space="0"/>
            </w:tcBorders>
            <w:vAlign w:val="center"/>
          </w:tcPr>
          <w:p w14:paraId="45A08F02">
            <w:pPr>
              <w:pStyle w:val="8"/>
              <w:keepNext/>
              <w:spacing w:after="0" w:line="440" w:lineRule="exact"/>
              <w:ind w:left="63" w:right="63"/>
              <w:rPr>
                <w:rFonts w:hint="eastAsia" w:ascii="仿宋" w:hAnsi="仿宋" w:eastAsia="仿宋" w:cs="仿宋"/>
                <w:szCs w:val="24"/>
              </w:rPr>
            </w:pPr>
          </w:p>
        </w:tc>
        <w:tc>
          <w:tcPr>
            <w:tcW w:w="1128" w:type="dxa"/>
            <w:vAlign w:val="center"/>
          </w:tcPr>
          <w:p w14:paraId="2B6351A4">
            <w:pPr>
              <w:pStyle w:val="8"/>
              <w:keepNext/>
              <w:spacing w:after="0" w:line="440" w:lineRule="exact"/>
              <w:ind w:left="63" w:right="63"/>
              <w:rPr>
                <w:rFonts w:hint="eastAsia" w:ascii="仿宋" w:hAnsi="仿宋" w:eastAsia="仿宋" w:cs="仿宋"/>
                <w:szCs w:val="24"/>
              </w:rPr>
            </w:pPr>
          </w:p>
        </w:tc>
        <w:tc>
          <w:tcPr>
            <w:tcW w:w="1349" w:type="dxa"/>
            <w:vAlign w:val="center"/>
          </w:tcPr>
          <w:p w14:paraId="516426F9">
            <w:pPr>
              <w:pStyle w:val="8"/>
              <w:keepNext/>
              <w:spacing w:after="0" w:line="440" w:lineRule="exact"/>
              <w:ind w:left="63" w:right="63"/>
              <w:rPr>
                <w:rFonts w:hint="eastAsia" w:ascii="仿宋" w:hAnsi="仿宋" w:eastAsia="仿宋" w:cs="仿宋"/>
                <w:szCs w:val="24"/>
              </w:rPr>
            </w:pPr>
          </w:p>
        </w:tc>
        <w:tc>
          <w:tcPr>
            <w:tcW w:w="1902" w:type="dxa"/>
            <w:vAlign w:val="center"/>
          </w:tcPr>
          <w:p w14:paraId="20489A10">
            <w:pPr>
              <w:pStyle w:val="8"/>
              <w:keepNext/>
              <w:spacing w:after="0" w:line="440" w:lineRule="exact"/>
              <w:ind w:left="63" w:right="63"/>
              <w:rPr>
                <w:rFonts w:hint="eastAsia" w:ascii="仿宋" w:hAnsi="仿宋" w:eastAsia="仿宋" w:cs="仿宋"/>
                <w:szCs w:val="24"/>
              </w:rPr>
            </w:pPr>
          </w:p>
        </w:tc>
        <w:tc>
          <w:tcPr>
            <w:tcW w:w="3230" w:type="dxa"/>
            <w:vAlign w:val="center"/>
          </w:tcPr>
          <w:p w14:paraId="7F5125CB">
            <w:pPr>
              <w:pStyle w:val="8"/>
              <w:keepNext/>
              <w:spacing w:after="0" w:line="440" w:lineRule="exact"/>
              <w:ind w:left="63" w:right="63"/>
              <w:rPr>
                <w:rFonts w:hint="eastAsia" w:ascii="仿宋" w:hAnsi="仿宋" w:eastAsia="仿宋" w:cs="仿宋"/>
                <w:szCs w:val="24"/>
              </w:rPr>
            </w:pPr>
          </w:p>
        </w:tc>
      </w:tr>
      <w:tr w14:paraId="5D045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8" w:hRule="atLeast"/>
          <w:jc w:val="center"/>
        </w:trPr>
        <w:tc>
          <w:tcPr>
            <w:tcW w:w="1430" w:type="dxa"/>
            <w:tcBorders>
              <w:top w:val="single" w:color="auto" w:sz="6" w:space="0"/>
              <w:bottom w:val="single" w:color="auto" w:sz="6" w:space="0"/>
            </w:tcBorders>
            <w:vAlign w:val="center"/>
          </w:tcPr>
          <w:p w14:paraId="030324A2">
            <w:pPr>
              <w:pStyle w:val="8"/>
              <w:keepNext/>
              <w:spacing w:after="0" w:line="440" w:lineRule="exact"/>
              <w:ind w:left="63" w:right="63"/>
              <w:rPr>
                <w:rFonts w:hint="eastAsia" w:ascii="仿宋" w:hAnsi="仿宋" w:eastAsia="仿宋" w:cs="仿宋"/>
                <w:szCs w:val="24"/>
              </w:rPr>
            </w:pPr>
          </w:p>
        </w:tc>
        <w:tc>
          <w:tcPr>
            <w:tcW w:w="1128" w:type="dxa"/>
            <w:vAlign w:val="center"/>
          </w:tcPr>
          <w:p w14:paraId="532D9B1F">
            <w:pPr>
              <w:pStyle w:val="8"/>
              <w:keepNext/>
              <w:spacing w:after="0" w:line="440" w:lineRule="exact"/>
              <w:ind w:left="63" w:right="63"/>
              <w:rPr>
                <w:rFonts w:hint="eastAsia" w:ascii="仿宋" w:hAnsi="仿宋" w:eastAsia="仿宋" w:cs="仿宋"/>
                <w:szCs w:val="24"/>
              </w:rPr>
            </w:pPr>
          </w:p>
        </w:tc>
        <w:tc>
          <w:tcPr>
            <w:tcW w:w="1349" w:type="dxa"/>
            <w:vAlign w:val="center"/>
          </w:tcPr>
          <w:p w14:paraId="1C32B169">
            <w:pPr>
              <w:pStyle w:val="8"/>
              <w:keepNext/>
              <w:spacing w:after="0" w:line="440" w:lineRule="exact"/>
              <w:ind w:left="63" w:right="63"/>
              <w:rPr>
                <w:rFonts w:hint="eastAsia" w:ascii="仿宋" w:hAnsi="仿宋" w:eastAsia="仿宋" w:cs="仿宋"/>
                <w:szCs w:val="24"/>
              </w:rPr>
            </w:pPr>
          </w:p>
        </w:tc>
        <w:tc>
          <w:tcPr>
            <w:tcW w:w="1902" w:type="dxa"/>
            <w:vAlign w:val="center"/>
          </w:tcPr>
          <w:p w14:paraId="45E421BE">
            <w:pPr>
              <w:pStyle w:val="8"/>
              <w:keepNext/>
              <w:spacing w:after="0" w:line="440" w:lineRule="exact"/>
              <w:ind w:left="63" w:right="63"/>
              <w:rPr>
                <w:rFonts w:hint="eastAsia" w:ascii="仿宋" w:hAnsi="仿宋" w:eastAsia="仿宋" w:cs="仿宋"/>
                <w:szCs w:val="24"/>
              </w:rPr>
            </w:pPr>
          </w:p>
        </w:tc>
        <w:tc>
          <w:tcPr>
            <w:tcW w:w="3230" w:type="dxa"/>
            <w:vAlign w:val="center"/>
          </w:tcPr>
          <w:p w14:paraId="74454F57">
            <w:pPr>
              <w:pStyle w:val="8"/>
              <w:keepNext/>
              <w:spacing w:after="0" w:line="440" w:lineRule="exact"/>
              <w:ind w:left="63" w:right="63"/>
              <w:rPr>
                <w:rFonts w:hint="eastAsia" w:ascii="仿宋" w:hAnsi="仿宋" w:eastAsia="仿宋" w:cs="仿宋"/>
                <w:szCs w:val="24"/>
              </w:rPr>
            </w:pPr>
          </w:p>
        </w:tc>
      </w:tr>
      <w:tr w14:paraId="167F24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4" w:hRule="atLeast"/>
          <w:jc w:val="center"/>
        </w:trPr>
        <w:tc>
          <w:tcPr>
            <w:tcW w:w="1430" w:type="dxa"/>
            <w:tcBorders>
              <w:top w:val="single" w:color="auto" w:sz="6" w:space="0"/>
            </w:tcBorders>
            <w:vAlign w:val="center"/>
          </w:tcPr>
          <w:p w14:paraId="39458B10">
            <w:pPr>
              <w:pStyle w:val="8"/>
              <w:keepNext/>
              <w:spacing w:after="0" w:line="440" w:lineRule="exact"/>
              <w:ind w:left="63" w:right="63"/>
              <w:rPr>
                <w:rFonts w:hint="eastAsia" w:ascii="仿宋" w:hAnsi="仿宋" w:eastAsia="仿宋" w:cs="仿宋"/>
                <w:szCs w:val="24"/>
              </w:rPr>
            </w:pPr>
          </w:p>
        </w:tc>
        <w:tc>
          <w:tcPr>
            <w:tcW w:w="1128" w:type="dxa"/>
            <w:vAlign w:val="center"/>
          </w:tcPr>
          <w:p w14:paraId="1A092A8D">
            <w:pPr>
              <w:pStyle w:val="8"/>
              <w:keepNext/>
              <w:spacing w:after="0" w:line="440" w:lineRule="exact"/>
              <w:ind w:left="63" w:right="63"/>
              <w:rPr>
                <w:rFonts w:hint="eastAsia" w:ascii="仿宋" w:hAnsi="仿宋" w:eastAsia="仿宋" w:cs="仿宋"/>
                <w:szCs w:val="24"/>
              </w:rPr>
            </w:pPr>
          </w:p>
        </w:tc>
        <w:tc>
          <w:tcPr>
            <w:tcW w:w="1349" w:type="dxa"/>
            <w:vAlign w:val="center"/>
          </w:tcPr>
          <w:p w14:paraId="651B4EE1">
            <w:pPr>
              <w:pStyle w:val="8"/>
              <w:keepNext/>
              <w:spacing w:after="0" w:line="440" w:lineRule="exact"/>
              <w:ind w:left="63" w:right="63"/>
              <w:rPr>
                <w:rFonts w:hint="eastAsia" w:ascii="仿宋" w:hAnsi="仿宋" w:eastAsia="仿宋" w:cs="仿宋"/>
                <w:szCs w:val="24"/>
              </w:rPr>
            </w:pPr>
          </w:p>
        </w:tc>
        <w:tc>
          <w:tcPr>
            <w:tcW w:w="1902" w:type="dxa"/>
            <w:vAlign w:val="center"/>
          </w:tcPr>
          <w:p w14:paraId="101539C7">
            <w:pPr>
              <w:pStyle w:val="8"/>
              <w:keepNext/>
              <w:spacing w:after="0" w:line="440" w:lineRule="exact"/>
              <w:ind w:left="63" w:right="63"/>
              <w:rPr>
                <w:rFonts w:hint="eastAsia" w:ascii="仿宋" w:hAnsi="仿宋" w:eastAsia="仿宋" w:cs="仿宋"/>
                <w:szCs w:val="24"/>
              </w:rPr>
            </w:pPr>
          </w:p>
        </w:tc>
        <w:tc>
          <w:tcPr>
            <w:tcW w:w="3230" w:type="dxa"/>
            <w:vAlign w:val="center"/>
          </w:tcPr>
          <w:p w14:paraId="1ECBCC40">
            <w:pPr>
              <w:pStyle w:val="8"/>
              <w:keepNext/>
              <w:spacing w:after="0" w:line="440" w:lineRule="exact"/>
              <w:ind w:left="63" w:right="63"/>
              <w:rPr>
                <w:rFonts w:hint="eastAsia" w:ascii="仿宋" w:hAnsi="仿宋" w:eastAsia="仿宋" w:cs="仿宋"/>
                <w:szCs w:val="24"/>
              </w:rPr>
            </w:pPr>
          </w:p>
        </w:tc>
      </w:tr>
      <w:permEnd w:id="64"/>
    </w:tbl>
    <w:p w14:paraId="45D45DDA">
      <w:pPr>
        <w:widowControl/>
        <w:jc w:val="left"/>
        <w:rPr>
          <w:rFonts w:hint="eastAsia" w:ascii="仿宋" w:hAnsi="仿宋" w:eastAsia="仿宋" w:cs="仿宋"/>
          <w:sz w:val="32"/>
          <w:szCs w:val="32"/>
        </w:rPr>
      </w:pPr>
    </w:p>
    <w:p w14:paraId="412A6AFF">
      <w:pPr>
        <w:widowControl/>
        <w:jc w:val="left"/>
        <w:rPr>
          <w:rFonts w:hint="eastAsia" w:ascii="仿宋" w:hAnsi="仿宋" w:eastAsia="仿宋" w:cs="仿宋"/>
          <w:sz w:val="32"/>
          <w:szCs w:val="32"/>
        </w:rPr>
      </w:pPr>
    </w:p>
    <w:p w14:paraId="74940880">
      <w:pPr>
        <w:widowControl/>
        <w:jc w:val="left"/>
        <w:rPr>
          <w:rFonts w:hint="eastAsia" w:ascii="仿宋" w:hAnsi="仿宋" w:eastAsia="仿宋" w:cs="仿宋"/>
          <w:sz w:val="32"/>
          <w:szCs w:val="32"/>
        </w:rPr>
      </w:pPr>
    </w:p>
    <w:p w14:paraId="34FCB7C4">
      <w:pPr>
        <w:widowControl/>
        <w:jc w:val="left"/>
        <w:rPr>
          <w:rFonts w:hint="eastAsia" w:ascii="仿宋" w:hAnsi="仿宋" w:eastAsia="仿宋" w:cs="仿宋"/>
          <w:sz w:val="32"/>
          <w:szCs w:val="32"/>
        </w:rPr>
      </w:pPr>
    </w:p>
    <w:p w14:paraId="6680FA63">
      <w:pPr>
        <w:widowControl/>
        <w:jc w:val="left"/>
        <w:rPr>
          <w:rFonts w:hint="eastAsia" w:ascii="仿宋" w:hAnsi="仿宋" w:eastAsia="仿宋" w:cs="仿宋"/>
          <w:sz w:val="32"/>
          <w:szCs w:val="32"/>
        </w:rPr>
      </w:pPr>
    </w:p>
    <w:p w14:paraId="28E1E1FD">
      <w:pPr>
        <w:widowControl/>
        <w:jc w:val="left"/>
        <w:rPr>
          <w:rFonts w:hint="eastAsia" w:ascii="仿宋" w:hAnsi="仿宋" w:eastAsia="仿宋" w:cs="仿宋"/>
          <w:sz w:val="32"/>
          <w:szCs w:val="32"/>
        </w:rPr>
      </w:pPr>
    </w:p>
    <w:p w14:paraId="4ABF93D1">
      <w:pPr>
        <w:pStyle w:val="16"/>
        <w:ind w:firstLine="0"/>
        <w:rPr>
          <w:rFonts w:hint="eastAsia" w:ascii="仿宋" w:hAnsi="仿宋" w:eastAsia="仿宋" w:cs="仿宋"/>
          <w:bCs/>
          <w:iCs/>
          <w:sz w:val="32"/>
          <w:szCs w:val="32"/>
        </w:rPr>
      </w:pPr>
    </w:p>
    <w:p w14:paraId="00E552F2">
      <w:pPr>
        <w:pStyle w:val="16"/>
        <w:ind w:firstLine="0"/>
        <w:rPr>
          <w:rFonts w:hint="eastAsia" w:ascii="仿宋" w:hAnsi="仿宋" w:eastAsia="仿宋" w:cs="仿宋"/>
          <w:bCs/>
          <w:iCs/>
          <w:sz w:val="32"/>
          <w:szCs w:val="32"/>
        </w:rPr>
      </w:pPr>
    </w:p>
    <w:p w14:paraId="2A7D2B3A">
      <w:pPr>
        <w:pStyle w:val="16"/>
        <w:ind w:firstLine="0"/>
        <w:rPr>
          <w:rFonts w:hint="eastAsia" w:ascii="仿宋" w:hAnsi="仿宋" w:eastAsia="仿宋" w:cs="仿宋"/>
          <w:bCs/>
          <w:iCs/>
          <w:sz w:val="32"/>
          <w:szCs w:val="32"/>
        </w:rPr>
      </w:pPr>
    </w:p>
    <w:p w14:paraId="21D8EC93">
      <w:pPr>
        <w:pStyle w:val="16"/>
        <w:ind w:firstLine="0"/>
        <w:rPr>
          <w:rFonts w:hint="eastAsia" w:ascii="仿宋" w:hAnsi="仿宋" w:eastAsia="仿宋" w:cs="仿宋"/>
          <w:bCs/>
          <w:iCs/>
          <w:sz w:val="32"/>
          <w:szCs w:val="32"/>
        </w:rPr>
      </w:pPr>
    </w:p>
    <w:p w14:paraId="5C0FC580">
      <w:pPr>
        <w:pStyle w:val="16"/>
        <w:ind w:firstLine="0"/>
        <w:rPr>
          <w:rFonts w:hint="eastAsia" w:ascii="仿宋" w:hAnsi="仿宋" w:eastAsia="仿宋" w:cs="仿宋"/>
          <w:bCs/>
          <w:iCs/>
          <w:sz w:val="32"/>
          <w:szCs w:val="32"/>
        </w:rPr>
      </w:pPr>
    </w:p>
    <w:p w14:paraId="34F733BA">
      <w:pPr>
        <w:pStyle w:val="16"/>
        <w:ind w:firstLine="0"/>
        <w:rPr>
          <w:rFonts w:hint="eastAsia" w:ascii="仿宋" w:hAnsi="仿宋" w:eastAsia="仿宋" w:cs="仿宋"/>
          <w:bCs/>
          <w:iCs/>
          <w:sz w:val="32"/>
          <w:szCs w:val="32"/>
        </w:rPr>
      </w:pPr>
    </w:p>
    <w:p w14:paraId="4E8BA569">
      <w:pPr>
        <w:pStyle w:val="16"/>
        <w:ind w:firstLine="0"/>
        <w:rPr>
          <w:rFonts w:hint="eastAsia" w:ascii="仿宋" w:hAnsi="仿宋" w:eastAsia="仿宋" w:cs="仿宋"/>
          <w:bCs/>
          <w:iCs/>
          <w:sz w:val="32"/>
          <w:szCs w:val="32"/>
        </w:rPr>
      </w:pPr>
    </w:p>
    <w:p w14:paraId="016A0195">
      <w:pPr>
        <w:pStyle w:val="16"/>
        <w:ind w:firstLine="0"/>
        <w:rPr>
          <w:rFonts w:hint="eastAsia" w:ascii="仿宋" w:hAnsi="仿宋" w:eastAsia="仿宋" w:cs="仿宋"/>
          <w:bCs/>
          <w:iCs/>
          <w:sz w:val="32"/>
          <w:szCs w:val="32"/>
        </w:rPr>
      </w:pPr>
    </w:p>
    <w:p w14:paraId="3F848031">
      <w:pPr>
        <w:pStyle w:val="16"/>
        <w:ind w:firstLine="0"/>
        <w:rPr>
          <w:rFonts w:hint="eastAsia" w:ascii="仿宋" w:hAnsi="仿宋" w:eastAsia="仿宋" w:cs="仿宋"/>
          <w:bCs/>
          <w:iCs/>
          <w:sz w:val="32"/>
          <w:szCs w:val="32"/>
        </w:rPr>
      </w:pPr>
    </w:p>
    <w:p w14:paraId="507D1F2F">
      <w:pPr>
        <w:adjustRightInd/>
        <w:snapToGrid/>
        <w:spacing w:line="240" w:lineRule="auto"/>
        <w:ind w:firstLine="0"/>
        <w:rPr>
          <w:rFonts w:hint="eastAsia" w:ascii="仿宋" w:hAnsi="仿宋" w:eastAsia="仿宋" w:cs="仿宋"/>
          <w:sz w:val="28"/>
          <w:szCs w:val="28"/>
        </w:rPr>
      </w:pPr>
      <w:r>
        <w:rPr>
          <w:rFonts w:hint="eastAsia" w:ascii="仿宋" w:hAnsi="仿宋" w:eastAsia="仿宋" w:cs="仿宋"/>
          <w:sz w:val="28"/>
          <w:szCs w:val="28"/>
        </w:rPr>
        <w:br w:type="page"/>
      </w:r>
    </w:p>
    <w:p w14:paraId="2648515B">
      <w:pPr>
        <w:adjustRightInd w:val="0"/>
        <w:snapToGrid w:val="0"/>
        <w:spacing w:line="600" w:lineRule="exact"/>
        <w:ind w:hanging="14"/>
        <w:rPr>
          <w:rFonts w:hint="eastAsia" w:ascii="仿宋" w:hAnsi="仿宋" w:eastAsia="仿宋" w:cs="仿宋"/>
          <w:sz w:val="28"/>
          <w:szCs w:val="28"/>
        </w:rPr>
      </w:pPr>
      <w:r>
        <w:rPr>
          <w:rFonts w:hint="eastAsia" w:ascii="仿宋" w:hAnsi="仿宋" w:eastAsia="仿宋" w:cs="仿宋"/>
          <w:sz w:val="28"/>
          <w:szCs w:val="28"/>
        </w:rPr>
        <w:t>附件3：</w:t>
      </w:r>
      <w:r>
        <w:rPr>
          <w:rFonts w:hint="eastAsia" w:ascii="仿宋" w:hAnsi="仿宋" w:eastAsia="仿宋" w:cs="仿宋"/>
          <w:sz w:val="28"/>
          <w:szCs w:val="28"/>
          <w:lang w:val="en-US" w:eastAsia="zh-CN"/>
        </w:rPr>
        <w:t>廉政协议书</w:t>
      </w:r>
      <w:r>
        <w:rPr>
          <w:rFonts w:hint="eastAsia" w:ascii="仿宋" w:hAnsi="仿宋" w:eastAsia="仿宋" w:cs="仿宋"/>
          <w:sz w:val="28"/>
          <w:szCs w:val="28"/>
        </w:rPr>
        <w:t xml:space="preserve">           </w:t>
      </w:r>
    </w:p>
    <w:p w14:paraId="778B3238">
      <w:pPr>
        <w:spacing w:before="156" w:beforeLines="50" w:after="156" w:afterLines="50" w:line="500" w:lineRule="exact"/>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廉政协议书</w:t>
      </w:r>
    </w:p>
    <w:p w14:paraId="68AD90F4">
      <w:pPr>
        <w:spacing w:line="5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发包人：</w:t>
      </w:r>
      <w:permStart w:id="65" w:edGrp="everyone"/>
      <w:r>
        <w:rPr>
          <w:rFonts w:hint="eastAsia" w:ascii="仿宋" w:hAnsi="仿宋" w:eastAsia="仿宋" w:cs="仿宋"/>
          <w:b/>
          <w:bCs/>
          <w:sz w:val="28"/>
          <w:szCs w:val="28"/>
        </w:rPr>
        <w:t>海口市君实综合开发有限责任公司</w:t>
      </w:r>
      <w:permEnd w:id="65"/>
    </w:p>
    <w:p w14:paraId="05661E32">
      <w:pPr>
        <w:spacing w:line="500" w:lineRule="exact"/>
        <w:ind w:firstLine="562" w:firstLineChars="200"/>
        <w:rPr>
          <w:rFonts w:hint="default" w:ascii="仿宋" w:hAnsi="仿宋" w:eastAsia="仿宋" w:cs="仿宋"/>
          <w:b/>
          <w:bCs/>
          <w:sz w:val="28"/>
          <w:szCs w:val="28"/>
          <w:u w:val="single"/>
          <w:lang w:val="en-US" w:eastAsia="zh-CN"/>
        </w:rPr>
      </w:pPr>
      <w:r>
        <w:rPr>
          <w:rFonts w:hint="eastAsia" w:ascii="仿宋" w:hAnsi="仿宋" w:eastAsia="仿宋" w:cs="仿宋"/>
          <w:b/>
          <w:bCs/>
          <w:sz w:val="28"/>
          <w:szCs w:val="28"/>
        </w:rPr>
        <w:t>设计人：</w:t>
      </w:r>
      <w:permStart w:id="66" w:edGrp="everyone"/>
      <w:r>
        <w:rPr>
          <w:rFonts w:hint="eastAsia" w:ascii="仿宋" w:hAnsi="仿宋" w:eastAsia="仿宋" w:cs="仿宋"/>
          <w:b/>
          <w:bCs/>
          <w:sz w:val="28"/>
          <w:szCs w:val="28"/>
          <w:lang w:val="en-US" w:eastAsia="zh-CN"/>
        </w:rPr>
        <w:t xml:space="preserve">   </w:t>
      </w:r>
      <w:permEnd w:id="66"/>
    </w:p>
    <w:p w14:paraId="5470B857">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为加强廉政建设</w:t>
      </w:r>
      <w:r>
        <w:rPr>
          <w:rFonts w:hint="eastAsia" w:ascii="仿宋" w:hAnsi="仿宋" w:eastAsia="仿宋" w:cs="仿宋"/>
          <w:sz w:val="28"/>
          <w:szCs w:val="28"/>
          <w:lang w:eastAsia="zh-CN"/>
        </w:rPr>
        <w:t>，</w:t>
      </w:r>
      <w:r>
        <w:rPr>
          <w:rFonts w:hint="eastAsia" w:ascii="仿宋" w:hAnsi="仿宋" w:eastAsia="仿宋" w:cs="仿宋"/>
          <w:sz w:val="28"/>
          <w:szCs w:val="28"/>
        </w:rPr>
        <w:t>防止发生各种谋取不正当利益的违法违纪行为，保障顺畅的商业秩序和公平的商业环境，确保双方工作人员在合同履行过程中廉洁自律、诚实守信，保护双方的合法权益</w:t>
      </w:r>
      <w:r>
        <w:rPr>
          <w:rFonts w:hint="eastAsia" w:ascii="仿宋" w:hAnsi="仿宋" w:eastAsia="仿宋" w:cs="仿宋"/>
          <w:sz w:val="28"/>
          <w:szCs w:val="28"/>
          <w:lang w:eastAsia="zh-CN"/>
        </w:rPr>
        <w:t>，</w:t>
      </w:r>
      <w:r>
        <w:rPr>
          <w:rFonts w:hint="eastAsia" w:ascii="仿宋" w:hAnsi="仿宋" w:eastAsia="仿宋" w:cs="仿宋"/>
          <w:sz w:val="28"/>
          <w:szCs w:val="28"/>
        </w:rPr>
        <w:t>经双方协定，签订本廉政协议书。</w:t>
      </w:r>
    </w:p>
    <w:p w14:paraId="7B67E384">
      <w:pPr>
        <w:spacing w:line="5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第一条 发包人与设计人双方责任</w:t>
      </w:r>
    </w:p>
    <w:p w14:paraId="1E81DC60">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（一）严格遵守国家法律法规以及廉政建设方面的有关规定。</w:t>
      </w:r>
    </w:p>
    <w:p w14:paraId="627ACE32">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（二）严格遵守《廉政制度》相关规定。</w:t>
      </w:r>
    </w:p>
    <w:p w14:paraId="1E366EE7">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（三）自确定合同主体、签订合同直至合同履行结束全过程，设计人和发包人双方应全面履行合同内容及廉政协议的各项规定，自觉按合同办事。</w:t>
      </w:r>
    </w:p>
    <w:p w14:paraId="1A627CD9">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（四）双方的业务活动坚持公开、公正、诚信、透明的原则，法律认定另有说明规定的商业秘密和合同文件除外。</w:t>
      </w:r>
    </w:p>
    <w:p w14:paraId="1C673018">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（五）在业务活动中发现对方有违规、违纪、违法行为的，应及时提醒对方，情节严重的应向其上级主管部门或纪检监察部门举报。</w:t>
      </w:r>
    </w:p>
    <w:p w14:paraId="03159966">
      <w:pPr>
        <w:spacing w:line="5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第二条 发包人责任</w:t>
      </w:r>
    </w:p>
    <w:p w14:paraId="0B6BDFDE">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发包人单位及工作人员在合同签订及履行过程中应做到：</w:t>
      </w:r>
    </w:p>
    <w:p w14:paraId="25503187">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严格遵守廉洁从业各项规定，不得以任何形式向设计人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1F5A81B9">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（二）不得在设计人单位及设计人所属单位报销任何应由发包人单位或个人支付的费用；</w:t>
      </w:r>
    </w:p>
    <w:p w14:paraId="7DB5A4B8">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（三）不得参加可能对公正执行公务有影响的宴请和娱乐活动；</w:t>
      </w:r>
    </w:p>
    <w:p w14:paraId="65686BD7">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（四）除合同特别约定外，不得向设计人推销或指定使用各种材料及设备等。</w:t>
      </w:r>
    </w:p>
    <w:p w14:paraId="6F433AD2">
      <w:pPr>
        <w:spacing w:line="5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第三条 设计人责任</w:t>
      </w:r>
    </w:p>
    <w:p w14:paraId="7913FAF6">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设计人单位及所属工作人员在合同签订及履行过程中应做到：</w:t>
      </w:r>
    </w:p>
    <w:p w14:paraId="162CADCB">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（一）不得向发包人工作人员及第三方赠送礼品、礼金、有价证券、支付凭证等金钱或实物；</w:t>
      </w:r>
    </w:p>
    <w:p w14:paraId="37D329B3">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（三）不得为发包人单位或个人购置或者提供通信工具、交通工具、家电、高档办公用品等；</w:t>
      </w:r>
    </w:p>
    <w:p w14:paraId="778A89A8">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（三）不得以任何形式、理由为发包人和相关单位报销应由发包人单位或工作人员支付的费用；</w:t>
      </w:r>
    </w:p>
    <w:p w14:paraId="53EB485D">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（四）不得组织有可能影响发包人工作人员履行公职职责或可能影响产品质量、廉政建设的宴请、旅游等各种高消费娱乐活动。</w:t>
      </w:r>
    </w:p>
    <w:p w14:paraId="0C49794C">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（五）不得为发包人工作人员住房装修、婚丧嫁娶、家属和子女的工作安排以及出国等提供方便。</w:t>
      </w:r>
    </w:p>
    <w:p w14:paraId="22FF71A1">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（六）如遇到发包人工作人员向设计人单位或个人索要任何不正当利益时，设计人单位或个人有义务向发包人举报。</w:t>
      </w:r>
    </w:p>
    <w:p w14:paraId="2026F3DB">
      <w:pPr>
        <w:spacing w:line="5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第四条 违约责任</w:t>
      </w:r>
    </w:p>
    <w:p w14:paraId="4C7946E8">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（一）发包人工作人员有违反本协议书责任行为的，按照管理权限，依据有关法律法规和规定，追究相关法律责任。涉嫌犯罪的，移交司法机关追究刑事责任；给设计人单位造成经济损失的，应予以赔偿。</w:t>
      </w:r>
    </w:p>
    <w:p w14:paraId="4FBF551B">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（二）设计人工作人员或所属单位人员有违反本协议书责任行为的，发包人有权要求设计人承担</w:t>
      </w:r>
      <w:r>
        <w:rPr>
          <w:rFonts w:hint="eastAsia" w:ascii="仿宋" w:hAnsi="仿宋" w:eastAsia="仿宋" w:cs="仿宋"/>
          <w:sz w:val="28"/>
          <w:szCs w:val="28"/>
          <w:lang w:val="en-US" w:eastAsia="zh-CN"/>
        </w:rPr>
        <w:t>签约合同价</w:t>
      </w:r>
      <w:r>
        <w:rPr>
          <w:rFonts w:hint="eastAsia" w:ascii="仿宋" w:hAnsi="仿宋" w:eastAsia="仿宋" w:cs="仿宋"/>
          <w:sz w:val="28"/>
          <w:szCs w:val="28"/>
        </w:rPr>
        <w:t>30%的违约金；违约情况严重而被当地纪检、监察、检察机关立案调查的，除追究设计人的上述责任外，发包人有权终止与设计人签订的合作合同；违约金不足以弥补给发包人造成的实际经济损失的，设计人应当赔偿给发包人造成的实际经济损失。</w:t>
      </w:r>
    </w:p>
    <w:p w14:paraId="52842847">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（三）双方约定：本协议书由发包人与设计人双方上级主管部门担任监督单位。违约情况发生下由双方监督单位对本协议书履行情况进行检查，提出在本承诺书规定范围内的裁定意见。  </w:t>
      </w:r>
    </w:p>
    <w:p w14:paraId="41A33181">
      <w:pPr>
        <w:spacing w:line="500" w:lineRule="exact"/>
        <w:ind w:firstLine="562" w:firstLineChars="200"/>
        <w:rPr>
          <w:rFonts w:hint="eastAsia" w:ascii="仿宋" w:hAnsi="仿宋" w:eastAsia="仿宋" w:cs="仿宋"/>
          <w:sz w:val="28"/>
          <w:szCs w:val="28"/>
        </w:rPr>
      </w:pPr>
      <w:r>
        <w:rPr>
          <w:rFonts w:hint="eastAsia" w:ascii="仿宋" w:hAnsi="仿宋" w:eastAsia="仿宋" w:cs="仿宋"/>
          <w:b/>
          <w:bCs/>
          <w:sz w:val="28"/>
          <w:szCs w:val="28"/>
        </w:rPr>
        <w:t xml:space="preserve">第五条 </w:t>
      </w:r>
      <w:r>
        <w:rPr>
          <w:rFonts w:hint="eastAsia" w:ascii="仿宋" w:hAnsi="仿宋" w:eastAsia="仿宋" w:cs="仿宋"/>
          <w:sz w:val="28"/>
          <w:szCs w:val="28"/>
        </w:rPr>
        <w:t>本协议书作为主合同的附件，与主合同具有同等法律效力，经双方盖章签字后生效。</w:t>
      </w:r>
    </w:p>
    <w:p w14:paraId="14B889EA">
      <w:pPr>
        <w:spacing w:line="500" w:lineRule="exact"/>
        <w:ind w:firstLine="562" w:firstLineChars="200"/>
        <w:rPr>
          <w:rFonts w:hint="eastAsia" w:ascii="仿宋" w:hAnsi="仿宋" w:eastAsia="仿宋" w:cs="仿宋"/>
          <w:sz w:val="28"/>
          <w:szCs w:val="28"/>
        </w:rPr>
      </w:pPr>
      <w:r>
        <w:rPr>
          <w:rFonts w:hint="eastAsia" w:ascii="仿宋" w:hAnsi="仿宋" w:eastAsia="仿宋" w:cs="仿宋"/>
          <w:b/>
          <w:bCs/>
          <w:sz w:val="28"/>
          <w:szCs w:val="28"/>
        </w:rPr>
        <w:t xml:space="preserve">第六条 </w:t>
      </w:r>
      <w:r>
        <w:rPr>
          <w:rFonts w:hint="eastAsia" w:ascii="仿宋" w:hAnsi="仿宋" w:eastAsia="仿宋" w:cs="仿宋"/>
          <w:sz w:val="28"/>
          <w:szCs w:val="28"/>
        </w:rPr>
        <w:t>本协议书的有效期与主合同的有效期一致。</w:t>
      </w:r>
    </w:p>
    <w:p w14:paraId="50C0BB57">
      <w:pPr>
        <w:spacing w:line="500" w:lineRule="exact"/>
        <w:ind w:firstLine="562" w:firstLineChars="200"/>
        <w:rPr>
          <w:rFonts w:hint="eastAsia" w:ascii="仿宋" w:hAnsi="仿宋" w:eastAsia="仿宋" w:cs="仿宋"/>
          <w:sz w:val="28"/>
          <w:szCs w:val="28"/>
        </w:rPr>
      </w:pPr>
      <w:r>
        <w:rPr>
          <w:rFonts w:hint="eastAsia" w:ascii="仿宋" w:hAnsi="仿宋" w:eastAsia="仿宋" w:cs="仿宋"/>
          <w:b/>
          <w:bCs/>
          <w:sz w:val="28"/>
          <w:szCs w:val="28"/>
        </w:rPr>
        <w:t xml:space="preserve">第七条 </w:t>
      </w:r>
      <w:r>
        <w:rPr>
          <w:rFonts w:hint="eastAsia" w:ascii="仿宋" w:hAnsi="仿宋" w:eastAsia="仿宋" w:cs="仿宋"/>
          <w:sz w:val="28"/>
          <w:szCs w:val="28"/>
        </w:rPr>
        <w:t>未尽事宜，由双方协商解决。</w:t>
      </w:r>
    </w:p>
    <w:p w14:paraId="723F1463">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w:t>
      </w:r>
    </w:p>
    <w:p w14:paraId="5C4196B4">
      <w:pPr>
        <w:spacing w:line="500" w:lineRule="exact"/>
        <w:rPr>
          <w:rFonts w:hint="eastAsia" w:ascii="仿宋" w:hAnsi="仿宋" w:eastAsia="仿宋" w:cs="仿宋"/>
          <w:sz w:val="28"/>
          <w:szCs w:val="28"/>
        </w:rPr>
      </w:pPr>
      <w:r>
        <w:rPr>
          <w:rFonts w:hint="eastAsia" w:ascii="仿宋" w:hAnsi="仿宋" w:eastAsia="仿宋" w:cs="仿宋"/>
          <w:sz w:val="28"/>
          <w:szCs w:val="28"/>
        </w:rPr>
        <w:t xml:space="preserve"> </w:t>
      </w:r>
    </w:p>
    <w:tbl>
      <w:tblPr>
        <w:tblStyle w:val="18"/>
        <w:tblW w:w="8318" w:type="dxa"/>
        <w:tblInd w:w="0" w:type="dxa"/>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Layout w:type="autofit"/>
        <w:tblCellMar>
          <w:top w:w="0" w:type="dxa"/>
          <w:left w:w="108" w:type="dxa"/>
          <w:bottom w:w="0" w:type="dxa"/>
          <w:right w:w="108" w:type="dxa"/>
        </w:tblCellMar>
      </w:tblPr>
      <w:tblGrid>
        <w:gridCol w:w="4159"/>
        <w:gridCol w:w="4159"/>
      </w:tblGrid>
      <w:tr w14:paraId="560DC2F3">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1948" w:hRule="atLeast"/>
        </w:trPr>
        <w:tc>
          <w:tcPr>
            <w:tcW w:w="4159" w:type="dxa"/>
            <w:noWrap w:val="0"/>
            <w:vAlign w:val="top"/>
          </w:tcPr>
          <w:p w14:paraId="5B549684">
            <w:pPr>
              <w:jc w:val="both"/>
              <w:rPr>
                <w:rFonts w:hint="eastAsia" w:ascii="仿宋" w:hAnsi="仿宋" w:eastAsia="仿宋" w:cs="仿宋"/>
                <w:b w:val="0"/>
                <w:bCs w:val="0"/>
                <w:sz w:val="28"/>
                <w:szCs w:val="28"/>
              </w:rPr>
            </w:pPr>
            <w:bookmarkStart w:id="3" w:name="_Hlk66781211"/>
            <w:r>
              <w:rPr>
                <w:rFonts w:hint="eastAsia" w:ascii="仿宋" w:hAnsi="仿宋" w:eastAsia="仿宋" w:cs="仿宋"/>
                <w:b w:val="0"/>
                <w:bCs w:val="0"/>
                <w:sz w:val="28"/>
                <w:szCs w:val="28"/>
              </w:rPr>
              <w:t>发包人：</w:t>
            </w:r>
            <w:permStart w:id="67" w:edGrp="everyone"/>
            <w:r>
              <w:rPr>
                <w:rFonts w:hint="eastAsia" w:ascii="仿宋" w:hAnsi="仿宋" w:eastAsia="仿宋" w:cs="仿宋"/>
                <w:sz w:val="28"/>
                <w:szCs w:val="28"/>
              </w:rPr>
              <w:t>海口市君实综合开发有限责任公司</w:t>
            </w:r>
            <w:permEnd w:id="67"/>
            <w:r>
              <w:rPr>
                <w:rFonts w:hint="eastAsia" w:ascii="仿宋" w:hAnsi="仿宋" w:eastAsia="仿宋" w:cs="仿宋"/>
                <w:b w:val="0"/>
                <w:bCs w:val="0"/>
                <w:sz w:val="28"/>
                <w:szCs w:val="28"/>
              </w:rPr>
              <w:t>（盖章）</w:t>
            </w:r>
          </w:p>
        </w:tc>
        <w:tc>
          <w:tcPr>
            <w:tcW w:w="4159" w:type="dxa"/>
            <w:noWrap w:val="0"/>
            <w:vAlign w:val="top"/>
          </w:tcPr>
          <w:p w14:paraId="7DA9007E">
            <w:pPr>
              <w:jc w:val="both"/>
              <w:rPr>
                <w:rFonts w:hint="eastAsia" w:ascii="仿宋" w:hAnsi="仿宋" w:eastAsia="仿宋" w:cs="仿宋"/>
                <w:b w:val="0"/>
                <w:bCs w:val="0"/>
                <w:sz w:val="28"/>
                <w:szCs w:val="28"/>
              </w:rPr>
            </w:pPr>
            <w:r>
              <w:rPr>
                <w:rFonts w:hint="eastAsia" w:ascii="仿宋" w:hAnsi="仿宋" w:eastAsia="仿宋" w:cs="仿宋"/>
                <w:b w:val="0"/>
                <w:bCs w:val="0"/>
                <w:sz w:val="28"/>
                <w:szCs w:val="28"/>
              </w:rPr>
              <w:t>设计人：</w:t>
            </w:r>
            <w:permStart w:id="68" w:edGrp="everyone"/>
            <w:r>
              <w:rPr>
                <w:rFonts w:hint="eastAsia" w:ascii="仿宋" w:hAnsi="仿宋" w:eastAsia="仿宋" w:cs="仿宋"/>
                <w:b w:val="0"/>
                <w:bCs w:val="0"/>
                <w:sz w:val="28"/>
                <w:szCs w:val="28"/>
                <w:lang w:val="en-US" w:eastAsia="zh-CN"/>
              </w:rPr>
              <w:t xml:space="preserve">    </w:t>
            </w:r>
            <w:permEnd w:id="68"/>
            <w:r>
              <w:rPr>
                <w:rFonts w:hint="eastAsia" w:ascii="仿宋" w:hAnsi="仿宋" w:eastAsia="仿宋" w:cs="仿宋"/>
                <w:b w:val="0"/>
                <w:bCs w:val="0"/>
                <w:sz w:val="28"/>
                <w:szCs w:val="28"/>
              </w:rPr>
              <w:t>（盖章）</w:t>
            </w:r>
          </w:p>
        </w:tc>
      </w:tr>
      <w:tr w14:paraId="3B169BF9">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1812" w:hRule="atLeast"/>
        </w:trPr>
        <w:tc>
          <w:tcPr>
            <w:tcW w:w="4159" w:type="dxa"/>
            <w:noWrap w:val="0"/>
            <w:vAlign w:val="top"/>
          </w:tcPr>
          <w:p w14:paraId="47860550">
            <w:pPr>
              <w:spacing w:line="500" w:lineRule="exact"/>
              <w:jc w:val="both"/>
              <w:rPr>
                <w:rFonts w:hint="eastAsia" w:ascii="仿宋" w:hAnsi="仿宋" w:eastAsia="仿宋" w:cs="仿宋"/>
                <w:b w:val="0"/>
                <w:bCs w:val="0"/>
                <w:sz w:val="28"/>
                <w:szCs w:val="28"/>
              </w:rPr>
            </w:pPr>
            <w:r>
              <w:rPr>
                <w:rFonts w:hint="eastAsia" w:ascii="仿宋" w:hAnsi="仿宋" w:eastAsia="仿宋" w:cs="仿宋"/>
                <w:b w:val="0"/>
                <w:bCs w:val="0"/>
                <w:sz w:val="28"/>
                <w:szCs w:val="28"/>
              </w:rPr>
              <w:t>法定代表人或其委托代理人：</w:t>
            </w:r>
          </w:p>
          <w:p w14:paraId="72EF7B00">
            <w:pPr>
              <w:spacing w:line="500" w:lineRule="exact"/>
              <w:jc w:val="left"/>
              <w:rPr>
                <w:rFonts w:hint="eastAsia" w:ascii="仿宋" w:hAnsi="仿宋" w:eastAsia="仿宋" w:cs="仿宋"/>
                <w:b w:val="0"/>
                <w:bCs w:val="0"/>
                <w:sz w:val="28"/>
                <w:szCs w:val="28"/>
              </w:rPr>
            </w:pPr>
            <w:r>
              <w:rPr>
                <w:rFonts w:hint="eastAsia" w:ascii="仿宋" w:hAnsi="仿宋" w:eastAsia="仿宋" w:cs="仿宋"/>
                <w:b w:val="0"/>
                <w:bCs w:val="0"/>
                <w:sz w:val="28"/>
                <w:szCs w:val="28"/>
              </w:rPr>
              <w:t>（签字或盖章）</w:t>
            </w:r>
          </w:p>
          <w:p w14:paraId="692245C2">
            <w:pPr>
              <w:jc w:val="center"/>
              <w:rPr>
                <w:rFonts w:hint="eastAsia" w:ascii="仿宋" w:hAnsi="仿宋" w:eastAsia="仿宋" w:cs="仿宋"/>
                <w:b w:val="0"/>
                <w:bCs w:val="0"/>
                <w:sz w:val="28"/>
                <w:szCs w:val="28"/>
              </w:rPr>
            </w:pPr>
          </w:p>
        </w:tc>
        <w:tc>
          <w:tcPr>
            <w:tcW w:w="4159" w:type="dxa"/>
            <w:noWrap w:val="0"/>
            <w:vAlign w:val="top"/>
          </w:tcPr>
          <w:p w14:paraId="3C9B091E">
            <w:pPr>
              <w:spacing w:line="500" w:lineRule="exact"/>
              <w:jc w:val="both"/>
              <w:rPr>
                <w:rFonts w:hint="eastAsia" w:ascii="仿宋" w:hAnsi="仿宋" w:eastAsia="仿宋" w:cs="仿宋"/>
                <w:b w:val="0"/>
                <w:bCs w:val="0"/>
                <w:sz w:val="28"/>
                <w:szCs w:val="28"/>
              </w:rPr>
            </w:pPr>
            <w:r>
              <w:rPr>
                <w:rFonts w:hint="eastAsia" w:ascii="仿宋" w:hAnsi="仿宋" w:eastAsia="仿宋" w:cs="仿宋"/>
                <w:b w:val="0"/>
                <w:bCs w:val="0"/>
                <w:sz w:val="28"/>
                <w:szCs w:val="28"/>
              </w:rPr>
              <w:t>法定代表人或其委托代理人：</w:t>
            </w:r>
          </w:p>
          <w:p w14:paraId="01BE2179">
            <w:pPr>
              <w:spacing w:line="500" w:lineRule="exact"/>
              <w:jc w:val="left"/>
              <w:rPr>
                <w:rFonts w:hint="eastAsia" w:ascii="仿宋" w:hAnsi="仿宋" w:eastAsia="仿宋" w:cs="仿宋"/>
                <w:b w:val="0"/>
                <w:bCs w:val="0"/>
                <w:sz w:val="28"/>
                <w:szCs w:val="28"/>
              </w:rPr>
            </w:pPr>
            <w:r>
              <w:rPr>
                <w:rFonts w:hint="eastAsia" w:ascii="仿宋" w:hAnsi="仿宋" w:eastAsia="仿宋" w:cs="仿宋"/>
                <w:b w:val="0"/>
                <w:bCs w:val="0"/>
                <w:sz w:val="28"/>
                <w:szCs w:val="28"/>
              </w:rPr>
              <w:t>（签字或盖章）</w:t>
            </w:r>
          </w:p>
          <w:p w14:paraId="03FA4067">
            <w:pPr>
              <w:jc w:val="center"/>
              <w:rPr>
                <w:rFonts w:hint="eastAsia" w:ascii="仿宋" w:hAnsi="仿宋" w:eastAsia="仿宋" w:cs="仿宋"/>
                <w:b w:val="0"/>
                <w:bCs w:val="0"/>
                <w:sz w:val="28"/>
                <w:szCs w:val="28"/>
              </w:rPr>
            </w:pPr>
          </w:p>
        </w:tc>
      </w:tr>
      <w:tr w14:paraId="71879533">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834" w:hRule="atLeast"/>
        </w:trPr>
        <w:tc>
          <w:tcPr>
            <w:tcW w:w="8318" w:type="dxa"/>
            <w:gridSpan w:val="2"/>
            <w:noWrap w:val="0"/>
            <w:vAlign w:val="center"/>
          </w:tcPr>
          <w:p w14:paraId="6CAAA7D9">
            <w:pPr>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签订日期：  </w:t>
            </w:r>
            <w:r>
              <w:rPr>
                <w:rFonts w:hint="eastAsia" w:ascii="仿宋" w:hAnsi="仿宋" w:eastAsia="仿宋" w:cs="仿宋"/>
                <w:b w:val="0"/>
                <w:bCs w:val="0"/>
                <w:sz w:val="28"/>
                <w:szCs w:val="28"/>
                <w:lang w:val="en-US" w:eastAsia="zh-CN"/>
              </w:rPr>
              <w:t>2025</w:t>
            </w:r>
            <w:r>
              <w:rPr>
                <w:rFonts w:hint="eastAsia" w:ascii="仿宋" w:hAnsi="仿宋" w:eastAsia="仿宋" w:cs="仿宋"/>
                <w:b w:val="0"/>
                <w:bCs w:val="0"/>
                <w:sz w:val="28"/>
                <w:szCs w:val="28"/>
              </w:rPr>
              <w:t>年</w:t>
            </w:r>
            <w:permStart w:id="69" w:edGrp="everyone"/>
            <w:r>
              <w:rPr>
                <w:rFonts w:hint="eastAsia" w:ascii="仿宋" w:hAnsi="仿宋" w:eastAsia="仿宋" w:cs="仿宋"/>
                <w:b w:val="0"/>
                <w:bCs w:val="0"/>
                <w:sz w:val="28"/>
                <w:szCs w:val="28"/>
              </w:rPr>
              <w:t xml:space="preserve"> </w:t>
            </w: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rPr>
              <w:t xml:space="preserve"> </w:t>
            </w:r>
            <w:permEnd w:id="69"/>
            <w:r>
              <w:rPr>
                <w:rFonts w:hint="eastAsia" w:ascii="仿宋" w:hAnsi="仿宋" w:eastAsia="仿宋" w:cs="仿宋"/>
                <w:b w:val="0"/>
                <w:bCs w:val="0"/>
                <w:sz w:val="28"/>
                <w:szCs w:val="28"/>
              </w:rPr>
              <w:t xml:space="preserve"> 月</w:t>
            </w:r>
            <w:permStart w:id="70" w:edGrp="everyone"/>
            <w:r>
              <w:rPr>
                <w:rFonts w:hint="eastAsia" w:ascii="仿宋" w:hAnsi="仿宋" w:eastAsia="仿宋" w:cs="仿宋"/>
                <w:b w:val="0"/>
                <w:bCs w:val="0"/>
                <w:sz w:val="28"/>
                <w:szCs w:val="28"/>
              </w:rPr>
              <w:t xml:space="preserve">   </w:t>
            </w:r>
            <w:permEnd w:id="70"/>
            <w:r>
              <w:rPr>
                <w:rFonts w:hint="eastAsia" w:ascii="仿宋" w:hAnsi="仿宋" w:eastAsia="仿宋" w:cs="仿宋"/>
                <w:b w:val="0"/>
                <w:bCs w:val="0"/>
                <w:sz w:val="28"/>
                <w:szCs w:val="28"/>
              </w:rPr>
              <w:t>日</w:t>
            </w:r>
          </w:p>
        </w:tc>
      </w:tr>
      <w:bookmarkEnd w:id="3"/>
    </w:tbl>
    <w:p w14:paraId="4E48462A">
      <w:pPr>
        <w:widowControl w:val="0"/>
        <w:numPr>
          <w:ilvl w:val="0"/>
          <w:numId w:val="0"/>
        </w:numPr>
        <w:jc w:val="both"/>
        <w:textAlignment w:val="baseline"/>
        <w:rPr>
          <w:rFonts w:hint="eastAsia" w:ascii="仿宋" w:hAnsi="仿宋" w:eastAsia="仿宋" w:cs="仿宋"/>
          <w:b/>
          <w:bCs/>
          <w:color w:val="auto"/>
          <w:sz w:val="32"/>
          <w:szCs w:val="32"/>
        </w:rPr>
      </w:pPr>
    </w:p>
    <w:bookmarkEnd w:id="0"/>
    <w:p w14:paraId="4BAFE067">
      <w:pPr>
        <w:spacing w:before="156" w:beforeLines="50" w:after="156" w:afterLines="50" w:line="440" w:lineRule="exact"/>
        <w:ind w:firstLine="720"/>
        <w:jc w:val="center"/>
        <w:rPr>
          <w:rFonts w:hint="eastAsia" w:ascii="仿宋" w:hAnsi="仿宋" w:eastAsia="仿宋" w:cs="仿宋"/>
          <w:sz w:val="36"/>
          <w:szCs w:val="36"/>
        </w:rPr>
      </w:pPr>
      <w:bookmarkStart w:id="4" w:name="OLE_LINK2"/>
    </w:p>
    <w:bookmarkEnd w:id="4"/>
    <w:p w14:paraId="79E6DC0C">
      <w:pPr>
        <w:rPr>
          <w:rFonts w:hint="eastAsia" w:ascii="仿宋" w:hAnsi="仿宋" w:eastAsia="仿宋" w:cs="仿宋"/>
          <w:sz w:val="28"/>
          <w:szCs w:val="28"/>
        </w:rPr>
      </w:pPr>
      <w:r>
        <w:rPr>
          <w:rFonts w:hint="eastAsia" w:ascii="仿宋" w:hAnsi="仿宋" w:eastAsia="仿宋" w:cs="仿宋"/>
          <w:sz w:val="28"/>
          <w:szCs w:val="28"/>
        </w:rPr>
        <w:br w:type="page"/>
      </w:r>
    </w:p>
    <w:p w14:paraId="5ABA9568">
      <w:r>
        <w:rPr>
          <w:rFonts w:hint="eastAsia" w:ascii="仿宋" w:hAnsi="仿宋" w:eastAsia="仿宋" w:cs="仿宋"/>
          <w:sz w:val="28"/>
          <w:szCs w:val="28"/>
        </w:rPr>
        <w:t>附件4：</w:t>
      </w:r>
      <w:r>
        <w:rPr>
          <w:rFonts w:hint="eastAsia" w:ascii="仿宋" w:hAnsi="仿宋" w:eastAsia="仿宋" w:cs="仿宋"/>
          <w:sz w:val="28"/>
          <w:szCs w:val="28"/>
          <w:lang w:val="en-US" w:eastAsia="zh-CN"/>
        </w:rPr>
        <w:t>保密承诺函</w:t>
      </w:r>
    </w:p>
    <w:p w14:paraId="1A768D7D">
      <w:pPr>
        <w:spacing w:line="360" w:lineRule="auto"/>
        <w:ind w:firstLine="723" w:firstLineChars="200"/>
        <w:jc w:val="center"/>
        <w:outlineLvl w:val="9"/>
        <w:rPr>
          <w:rFonts w:hint="eastAsia" w:ascii="仿宋" w:hAnsi="仿宋" w:eastAsia="仿宋" w:cs="仿宋"/>
          <w:sz w:val="24"/>
          <w:szCs w:val="24"/>
        </w:rPr>
      </w:pPr>
      <w:r>
        <w:rPr>
          <w:rFonts w:hint="eastAsia" w:ascii="仿宋" w:hAnsi="仿宋" w:eastAsia="仿宋" w:cs="仿宋"/>
          <w:b/>
          <w:bCs/>
          <w:sz w:val="36"/>
          <w:szCs w:val="36"/>
        </w:rPr>
        <w:t>保密承诺函</w:t>
      </w:r>
      <w:r>
        <w:rPr>
          <w:rFonts w:hint="eastAsia" w:ascii="仿宋" w:hAnsi="仿宋" w:eastAsia="仿宋" w:cs="仿宋"/>
          <w:sz w:val="24"/>
          <w:szCs w:val="24"/>
        </w:rPr>
        <w:t xml:space="preserve"> </w:t>
      </w:r>
    </w:p>
    <w:p w14:paraId="65ED9753">
      <w:pPr>
        <w:spacing w:line="480" w:lineRule="auto"/>
        <w:jc w:val="left"/>
        <w:rPr>
          <w:rFonts w:hint="eastAsia" w:ascii="仿宋" w:hAnsi="仿宋" w:eastAsia="仿宋" w:cs="仿宋"/>
          <w:sz w:val="28"/>
          <w:szCs w:val="28"/>
        </w:rPr>
      </w:pPr>
      <w:r>
        <w:rPr>
          <w:rFonts w:hint="eastAsia" w:ascii="仿宋" w:hAnsi="仿宋" w:eastAsia="仿宋" w:cs="仿宋"/>
          <w:sz w:val="28"/>
          <w:szCs w:val="28"/>
        </w:rPr>
        <w:t>致：</w:t>
      </w:r>
      <w:permStart w:id="71" w:edGrp="everyone"/>
      <w:r>
        <w:rPr>
          <w:rFonts w:hint="eastAsia" w:ascii="仿宋" w:hAnsi="仿宋" w:eastAsia="仿宋" w:cs="仿宋"/>
          <w:sz w:val="28"/>
          <w:szCs w:val="28"/>
          <w:u w:val="single"/>
        </w:rPr>
        <w:t>海口市君实综合开发有限责任公司</w:t>
      </w:r>
      <w:permEnd w:id="71"/>
    </w:p>
    <w:p w14:paraId="605E4A1D">
      <w:pPr>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我司受</w:t>
      </w:r>
      <w:permStart w:id="72" w:edGrp="everyone"/>
      <w:r>
        <w:rPr>
          <w:rFonts w:hint="eastAsia" w:ascii="仿宋" w:hAnsi="仿宋" w:eastAsia="仿宋" w:cs="仿宋"/>
          <w:sz w:val="28"/>
          <w:szCs w:val="28"/>
          <w:u w:val="single"/>
        </w:rPr>
        <w:t>海口市君实综合开发有限责任公司</w:t>
      </w:r>
      <w:permEnd w:id="72"/>
      <w:r>
        <w:rPr>
          <w:rFonts w:hint="eastAsia" w:ascii="仿宋" w:hAnsi="仿宋" w:eastAsia="仿宋" w:cs="仿宋"/>
          <w:sz w:val="28"/>
          <w:szCs w:val="28"/>
        </w:rPr>
        <w:t>（以下简称“委托人”）委托，负责</w:t>
      </w:r>
      <w:permStart w:id="73" w:edGrp="everyone"/>
      <w:r>
        <w:rPr>
          <w:rFonts w:hint="eastAsia" w:ascii="仿宋" w:hAnsi="仿宋" w:eastAsia="仿宋" w:cs="仿宋"/>
          <w:color w:val="000000"/>
          <w:sz w:val="28"/>
          <w:szCs w:val="28"/>
          <w:u w:val="single"/>
          <w:lang w:val="en-US" w:eastAsia="zh-CN" w:bidi="ar"/>
        </w:rPr>
        <w:t>江东天地招商装修提升工程</w:t>
      </w:r>
      <w:r>
        <w:rPr>
          <w:rFonts w:hint="eastAsia" w:ascii="仿宋" w:hAnsi="仿宋" w:eastAsia="仿宋" w:cs="仿宋"/>
          <w:color w:val="000000"/>
          <w:sz w:val="28"/>
          <w:szCs w:val="28"/>
          <w:u w:val="single"/>
          <w:lang w:bidi="ar"/>
        </w:rPr>
        <w:t>项目</w:t>
      </w:r>
      <w:permEnd w:id="73"/>
      <w:r>
        <w:rPr>
          <w:rFonts w:hint="eastAsia" w:ascii="仿宋" w:hAnsi="仿宋" w:eastAsia="仿宋" w:cs="仿宋"/>
          <w:sz w:val="28"/>
          <w:szCs w:val="28"/>
        </w:rPr>
        <w:t>设计工作，我司在此承诺：</w:t>
      </w:r>
    </w:p>
    <w:p w14:paraId="36AB10DE">
      <w:pPr>
        <w:numPr>
          <w:ilvl w:val="0"/>
          <w:numId w:val="3"/>
        </w:numPr>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保密信息是指在履行本合同过程中获得的委托人及利益相关方的一切非公开资料、信息，包括但不限于关于本项目的基础资料及数据，以及本合同内容等，我司对保密信息负有保密义务，我司承诺不以任何方式（包括但不限于复制、仿造等）将保密信息泄露给本合同以外的任何人，不将保密信息用于本项目以外的其他用途。</w:t>
      </w:r>
    </w:p>
    <w:p w14:paraId="798A06CC">
      <w:pPr>
        <w:numPr>
          <w:ilvl w:val="0"/>
          <w:numId w:val="3"/>
        </w:numPr>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我司承担保密义务</w:t>
      </w:r>
      <w:r>
        <w:rPr>
          <w:rFonts w:hint="eastAsia" w:ascii="仿宋" w:hAnsi="仿宋" w:eastAsia="仿宋" w:cs="仿宋"/>
          <w:sz w:val="28"/>
          <w:szCs w:val="28"/>
          <w:lang w:eastAsia="zh-CN"/>
        </w:rPr>
        <w:t>直</w:t>
      </w:r>
      <w:r>
        <w:rPr>
          <w:rFonts w:hint="eastAsia" w:ascii="仿宋" w:hAnsi="仿宋" w:eastAsia="仿宋" w:cs="仿宋"/>
          <w:sz w:val="28"/>
          <w:szCs w:val="28"/>
        </w:rPr>
        <w:t>至本条款中所称的保密信息进入公示领域或委托人将这些保密信息公开为止，不因本合同终止或履行完毕而终止。</w:t>
      </w:r>
    </w:p>
    <w:p w14:paraId="35CE107B">
      <w:pPr>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 xml:space="preserve">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 </w:t>
      </w:r>
    </w:p>
    <w:p w14:paraId="6B4F375B">
      <w:pPr>
        <w:keepNext w:val="0"/>
        <w:keepLines w:val="0"/>
        <w:pageBreakBefore w:val="0"/>
        <w:widowControl w:val="0"/>
        <w:kinsoku/>
        <w:wordWrap/>
        <w:overflowPunct/>
        <w:topLinePunct w:val="0"/>
        <w:bidi w:val="0"/>
        <w:snapToGrid/>
        <w:spacing w:line="360" w:lineRule="auto"/>
        <w:jc w:val="center"/>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rPr>
        <w:t xml:space="preserve"> 承诺人名称：</w:t>
      </w:r>
      <w:permStart w:id="74" w:edGrp="everyone"/>
      <w:r>
        <w:rPr>
          <w:rFonts w:hint="eastAsia" w:ascii="仿宋" w:hAnsi="仿宋" w:eastAsia="仿宋" w:cs="仿宋"/>
          <w:sz w:val="28"/>
          <w:szCs w:val="28"/>
          <w:lang w:val="en-US" w:eastAsia="zh-CN"/>
        </w:rPr>
        <w:t xml:space="preserve">   </w:t>
      </w:r>
      <w:permEnd w:id="74"/>
    </w:p>
    <w:p w14:paraId="304DC654">
      <w:pPr>
        <w:spacing w:line="360" w:lineRule="auto"/>
        <w:jc w:val="left"/>
        <w:outlineLvl w:val="9"/>
        <w:rPr>
          <w:rFonts w:hint="eastAsia" w:ascii="仿宋" w:hAnsi="仿宋" w:eastAsia="仿宋" w:cs="仿宋"/>
          <w:sz w:val="28"/>
          <w:szCs w:val="28"/>
        </w:rPr>
      </w:pPr>
      <w:r>
        <w:rPr>
          <w:rFonts w:hint="eastAsia" w:ascii="仿宋" w:hAnsi="仿宋" w:eastAsia="仿宋" w:cs="仿宋"/>
          <w:sz w:val="28"/>
          <w:szCs w:val="28"/>
        </w:rPr>
        <w:t xml:space="preserve">                          日 期：</w:t>
      </w:r>
      <w:r>
        <w:rPr>
          <w:rFonts w:hint="eastAsia" w:ascii="仿宋" w:hAnsi="仿宋" w:eastAsia="仿宋" w:cs="仿宋"/>
          <w:sz w:val="28"/>
          <w:szCs w:val="28"/>
          <w:lang w:val="en-US" w:eastAsia="zh-CN"/>
        </w:rPr>
        <w:t>2025</w:t>
      </w:r>
      <w:r>
        <w:rPr>
          <w:rFonts w:hint="eastAsia" w:ascii="仿宋" w:hAnsi="仿宋" w:eastAsia="仿宋" w:cs="仿宋"/>
          <w:sz w:val="28"/>
          <w:szCs w:val="28"/>
        </w:rPr>
        <w:t>年</w:t>
      </w:r>
      <w:permStart w:id="75" w:edGrp="everyone"/>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w:t>
      </w:r>
      <w:permEnd w:id="75"/>
      <w:r>
        <w:rPr>
          <w:rFonts w:hint="eastAsia" w:ascii="仿宋" w:hAnsi="仿宋" w:eastAsia="仿宋" w:cs="仿宋"/>
          <w:sz w:val="28"/>
          <w:szCs w:val="28"/>
        </w:rPr>
        <w:t>月</w:t>
      </w:r>
      <w:permStart w:id="76" w:edGrp="everyone"/>
      <w:r>
        <w:rPr>
          <w:rFonts w:hint="eastAsia" w:ascii="仿宋" w:hAnsi="仿宋" w:eastAsia="仿宋" w:cs="仿宋"/>
          <w:sz w:val="28"/>
          <w:szCs w:val="28"/>
        </w:rPr>
        <w:t xml:space="preserve">   </w:t>
      </w:r>
      <w:permEnd w:id="76"/>
      <w:r>
        <w:rPr>
          <w:rFonts w:hint="eastAsia" w:ascii="仿宋" w:hAnsi="仿宋" w:eastAsia="仿宋" w:cs="仿宋"/>
          <w:sz w:val="28"/>
          <w:szCs w:val="28"/>
        </w:rPr>
        <w:t>日</w:t>
      </w:r>
    </w:p>
    <w:p w14:paraId="0689B281">
      <w:pPr>
        <w:keepNext w:val="0"/>
        <w:keepLines w:val="0"/>
        <w:pageBreakBefore w:val="0"/>
        <w:widowControl w:val="0"/>
        <w:kinsoku/>
        <w:wordWrap/>
        <w:overflowPunct/>
        <w:topLinePunct w:val="0"/>
        <w:autoSpaceDE w:val="0"/>
        <w:autoSpaceDN w:val="0"/>
        <w:bidi w:val="0"/>
        <w:adjustRightInd w:val="0"/>
        <w:snapToGrid/>
        <w:textAlignment w:val="auto"/>
        <w:outlineLvl w:val="1"/>
        <w:rPr>
          <w:rFonts w:hint="eastAsia" w:ascii="仿宋" w:hAnsi="仿宋" w:eastAsia="仿宋" w:cs="仿宋"/>
          <w:b/>
          <w:color w:val="000000"/>
          <w:sz w:val="28"/>
          <w:szCs w:val="28"/>
        </w:rPr>
      </w:pPr>
      <w:r>
        <w:rPr>
          <w:rFonts w:hint="eastAsia" w:ascii="仿宋" w:hAnsi="仿宋" w:eastAsia="仿宋" w:cs="仿宋"/>
          <w:b/>
          <w:color w:val="000000"/>
          <w:sz w:val="28"/>
          <w:szCs w:val="28"/>
        </w:rPr>
        <w:br w:type="page"/>
      </w:r>
    </w:p>
    <w:p w14:paraId="3E722178">
      <w:pPr>
        <w:pStyle w:val="20"/>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1"/>
        <w:rPr>
          <w:rFonts w:hint="eastAsia" w:ascii="仿宋" w:hAnsi="仿宋" w:eastAsia="仿宋" w:cs="仿宋"/>
          <w:b/>
          <w:color w:val="000000"/>
          <w:sz w:val="32"/>
          <w:szCs w:val="32"/>
          <w:lang w:val="en-US" w:eastAsia="zh-CN"/>
        </w:rPr>
      </w:pPr>
      <w:r>
        <w:rPr>
          <w:rFonts w:hint="eastAsia" w:ascii="仿宋" w:hAnsi="仿宋" w:eastAsia="仿宋" w:cs="仿宋"/>
          <w:b/>
          <w:color w:val="000000"/>
          <w:sz w:val="28"/>
          <w:szCs w:val="28"/>
        </w:rPr>
        <w:t>附件</w:t>
      </w:r>
      <w:r>
        <w:rPr>
          <w:rFonts w:hint="eastAsia" w:ascii="仿宋" w:hAnsi="仿宋" w:eastAsia="仿宋" w:cs="仿宋"/>
          <w:b/>
          <w:color w:val="000000"/>
          <w:sz w:val="28"/>
          <w:szCs w:val="28"/>
          <w:lang w:val="en-US" w:eastAsia="zh-CN"/>
        </w:rPr>
        <w:t>5  发包人及设计人相关信息表</w:t>
      </w:r>
    </w:p>
    <w:p w14:paraId="50AEB213">
      <w:pPr>
        <w:pStyle w:val="20"/>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发包人及设计人相关信息表</w:t>
      </w:r>
    </w:p>
    <w:p w14:paraId="32E4C32C">
      <w:pPr>
        <w:widowControl/>
        <w:jc w:val="left"/>
        <w:rPr>
          <w:rFonts w:hint="eastAsia" w:ascii="仿宋" w:hAnsi="仿宋" w:eastAsia="仿宋" w:cs="仿宋"/>
          <w:kern w:val="0"/>
          <w:sz w:val="24"/>
          <w:szCs w:val="24"/>
          <w:lang w:bidi="ar"/>
        </w:rPr>
      </w:pPr>
    </w:p>
    <w:tbl>
      <w:tblPr>
        <w:tblStyle w:val="18"/>
        <w:tblW w:w="92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23"/>
        <w:gridCol w:w="3497"/>
        <w:gridCol w:w="3247"/>
      </w:tblGrid>
      <w:tr w14:paraId="6D36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46" w:type="dxa"/>
            <w:noWrap w:val="0"/>
            <w:vAlign w:val="center"/>
          </w:tcPr>
          <w:p w14:paraId="7B62F94C">
            <w:pPr>
              <w:spacing w:line="360" w:lineRule="auto"/>
              <w:jc w:val="center"/>
              <w:rPr>
                <w:rFonts w:hint="eastAsia" w:ascii="仿宋" w:hAnsi="仿宋" w:eastAsia="仿宋" w:cs="仿宋"/>
                <w:b/>
                <w:bCs/>
                <w:sz w:val="28"/>
                <w:szCs w:val="28"/>
                <w:lang w:bidi="ar"/>
              </w:rPr>
            </w:pPr>
            <w:permStart w:id="77" w:edGrp="everyone"/>
          </w:p>
        </w:tc>
        <w:tc>
          <w:tcPr>
            <w:tcW w:w="1623" w:type="dxa"/>
            <w:noWrap w:val="0"/>
            <w:vAlign w:val="center"/>
          </w:tcPr>
          <w:p w14:paraId="0C4025BC">
            <w:pPr>
              <w:spacing w:line="360" w:lineRule="auto"/>
              <w:jc w:val="center"/>
              <w:rPr>
                <w:rFonts w:hint="eastAsia" w:ascii="仿宋" w:hAnsi="仿宋" w:eastAsia="仿宋" w:cs="仿宋"/>
                <w:b/>
                <w:bCs/>
                <w:sz w:val="28"/>
                <w:szCs w:val="28"/>
                <w:lang w:bidi="ar"/>
              </w:rPr>
            </w:pPr>
          </w:p>
        </w:tc>
        <w:tc>
          <w:tcPr>
            <w:tcW w:w="3497" w:type="dxa"/>
            <w:noWrap w:val="0"/>
            <w:vAlign w:val="center"/>
          </w:tcPr>
          <w:p w14:paraId="16BAA932">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发包人</w:t>
            </w:r>
          </w:p>
        </w:tc>
        <w:tc>
          <w:tcPr>
            <w:tcW w:w="3247" w:type="dxa"/>
            <w:noWrap w:val="0"/>
            <w:vAlign w:val="center"/>
          </w:tcPr>
          <w:p w14:paraId="7BC9787F">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设计人</w:t>
            </w:r>
          </w:p>
        </w:tc>
      </w:tr>
      <w:tr w14:paraId="0B47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46" w:type="dxa"/>
            <w:vMerge w:val="restart"/>
            <w:noWrap w:val="0"/>
            <w:textDirection w:val="tbRlV"/>
            <w:vAlign w:val="center"/>
          </w:tcPr>
          <w:p w14:paraId="5C1674D0">
            <w:pPr>
              <w:spacing w:line="360" w:lineRule="auto"/>
              <w:ind w:left="113" w:right="113"/>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联系人</w:t>
            </w:r>
          </w:p>
        </w:tc>
        <w:tc>
          <w:tcPr>
            <w:tcW w:w="1623" w:type="dxa"/>
            <w:noWrap w:val="0"/>
            <w:vAlign w:val="top"/>
          </w:tcPr>
          <w:p w14:paraId="7B8D82DE">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姓名</w:t>
            </w:r>
          </w:p>
        </w:tc>
        <w:tc>
          <w:tcPr>
            <w:tcW w:w="3497" w:type="dxa"/>
            <w:noWrap w:val="0"/>
            <w:vAlign w:val="top"/>
          </w:tcPr>
          <w:p w14:paraId="435919E6">
            <w:pPr>
              <w:spacing w:line="360" w:lineRule="auto"/>
              <w:jc w:val="left"/>
              <w:rPr>
                <w:rFonts w:hint="eastAsia" w:ascii="仿宋" w:hAnsi="仿宋" w:eastAsia="仿宋" w:cs="仿宋"/>
                <w:kern w:val="2"/>
                <w:sz w:val="28"/>
                <w:szCs w:val="28"/>
                <w:lang w:val="en-US" w:eastAsia="zh-CN" w:bidi="ar"/>
              </w:rPr>
            </w:pPr>
          </w:p>
        </w:tc>
        <w:tc>
          <w:tcPr>
            <w:tcW w:w="3247" w:type="dxa"/>
            <w:noWrap w:val="0"/>
            <w:vAlign w:val="top"/>
          </w:tcPr>
          <w:p w14:paraId="5E0CF65E">
            <w:pPr>
              <w:spacing w:line="360" w:lineRule="auto"/>
              <w:jc w:val="left"/>
              <w:rPr>
                <w:rFonts w:hint="eastAsia" w:ascii="仿宋" w:hAnsi="仿宋" w:eastAsia="仿宋" w:cs="仿宋"/>
                <w:kern w:val="2"/>
                <w:sz w:val="28"/>
                <w:szCs w:val="28"/>
                <w:lang w:val="en-US" w:eastAsia="zh-CN" w:bidi="ar"/>
              </w:rPr>
            </w:pPr>
          </w:p>
        </w:tc>
      </w:tr>
      <w:tr w14:paraId="4585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6" w:type="dxa"/>
            <w:vMerge w:val="continue"/>
            <w:noWrap w:val="0"/>
            <w:vAlign w:val="top"/>
          </w:tcPr>
          <w:p w14:paraId="1DE4D816">
            <w:pPr>
              <w:spacing w:line="360" w:lineRule="auto"/>
              <w:jc w:val="left"/>
              <w:rPr>
                <w:rFonts w:hint="eastAsia" w:ascii="仿宋" w:hAnsi="仿宋" w:eastAsia="仿宋" w:cs="仿宋"/>
                <w:b/>
                <w:bCs/>
                <w:sz w:val="28"/>
                <w:szCs w:val="28"/>
                <w:lang w:bidi="ar"/>
              </w:rPr>
            </w:pPr>
          </w:p>
        </w:tc>
        <w:tc>
          <w:tcPr>
            <w:tcW w:w="1623" w:type="dxa"/>
            <w:noWrap w:val="0"/>
            <w:vAlign w:val="top"/>
          </w:tcPr>
          <w:p w14:paraId="439D9AD9">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电话</w:t>
            </w:r>
          </w:p>
        </w:tc>
        <w:tc>
          <w:tcPr>
            <w:tcW w:w="3497" w:type="dxa"/>
            <w:noWrap w:val="0"/>
            <w:vAlign w:val="top"/>
          </w:tcPr>
          <w:p w14:paraId="6CAFAB76">
            <w:pPr>
              <w:spacing w:line="360" w:lineRule="auto"/>
              <w:jc w:val="left"/>
              <w:rPr>
                <w:rFonts w:hint="default" w:ascii="仿宋" w:hAnsi="仿宋" w:eastAsia="仿宋" w:cs="仿宋"/>
                <w:kern w:val="2"/>
                <w:sz w:val="28"/>
                <w:szCs w:val="28"/>
                <w:lang w:val="en-US" w:eastAsia="zh-CN" w:bidi="ar"/>
              </w:rPr>
            </w:pPr>
          </w:p>
        </w:tc>
        <w:tc>
          <w:tcPr>
            <w:tcW w:w="3247" w:type="dxa"/>
            <w:noWrap w:val="0"/>
            <w:vAlign w:val="top"/>
          </w:tcPr>
          <w:p w14:paraId="0163D91A">
            <w:pPr>
              <w:spacing w:line="360" w:lineRule="auto"/>
              <w:jc w:val="left"/>
              <w:rPr>
                <w:rFonts w:hint="eastAsia" w:ascii="仿宋" w:hAnsi="仿宋" w:eastAsia="仿宋" w:cs="仿宋"/>
                <w:kern w:val="2"/>
                <w:sz w:val="28"/>
                <w:szCs w:val="28"/>
                <w:lang w:val="en-US" w:eastAsia="zh-CN" w:bidi="ar"/>
              </w:rPr>
            </w:pPr>
          </w:p>
        </w:tc>
      </w:tr>
      <w:tr w14:paraId="2B95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46" w:type="dxa"/>
            <w:vMerge w:val="continue"/>
            <w:noWrap w:val="0"/>
            <w:vAlign w:val="top"/>
          </w:tcPr>
          <w:p w14:paraId="537E5AB1">
            <w:pPr>
              <w:spacing w:line="360" w:lineRule="auto"/>
              <w:jc w:val="left"/>
              <w:rPr>
                <w:rFonts w:hint="eastAsia" w:ascii="仿宋" w:hAnsi="仿宋" w:eastAsia="仿宋" w:cs="仿宋"/>
                <w:b/>
                <w:bCs/>
                <w:sz w:val="28"/>
                <w:szCs w:val="28"/>
                <w:lang w:bidi="ar"/>
              </w:rPr>
            </w:pPr>
          </w:p>
        </w:tc>
        <w:tc>
          <w:tcPr>
            <w:tcW w:w="1623" w:type="dxa"/>
            <w:noWrap w:val="0"/>
            <w:vAlign w:val="top"/>
          </w:tcPr>
          <w:p w14:paraId="400249BF">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地址</w:t>
            </w:r>
          </w:p>
        </w:tc>
        <w:tc>
          <w:tcPr>
            <w:tcW w:w="3497" w:type="dxa"/>
            <w:noWrap w:val="0"/>
            <w:vAlign w:val="top"/>
          </w:tcPr>
          <w:p w14:paraId="15E28339">
            <w:pPr>
              <w:spacing w:line="360" w:lineRule="auto"/>
              <w:jc w:val="left"/>
              <w:rPr>
                <w:rFonts w:hint="eastAsia" w:ascii="仿宋" w:hAnsi="仿宋" w:eastAsia="仿宋" w:cs="仿宋"/>
                <w:kern w:val="2"/>
                <w:sz w:val="28"/>
                <w:szCs w:val="28"/>
                <w:lang w:val="en-US" w:eastAsia="zh-CN" w:bidi="ar"/>
              </w:rPr>
            </w:pPr>
          </w:p>
        </w:tc>
        <w:tc>
          <w:tcPr>
            <w:tcW w:w="3247" w:type="dxa"/>
            <w:noWrap w:val="0"/>
            <w:vAlign w:val="top"/>
          </w:tcPr>
          <w:p w14:paraId="03DBA711">
            <w:pPr>
              <w:spacing w:line="360" w:lineRule="auto"/>
              <w:jc w:val="left"/>
              <w:rPr>
                <w:rFonts w:hint="eastAsia" w:ascii="仿宋" w:hAnsi="仿宋" w:eastAsia="仿宋" w:cs="仿宋"/>
                <w:kern w:val="2"/>
                <w:sz w:val="28"/>
                <w:szCs w:val="28"/>
                <w:lang w:val="en-US" w:eastAsia="zh-CN" w:bidi="ar"/>
              </w:rPr>
            </w:pPr>
          </w:p>
        </w:tc>
      </w:tr>
      <w:tr w14:paraId="0112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46" w:type="dxa"/>
            <w:vMerge w:val="continue"/>
            <w:noWrap w:val="0"/>
            <w:vAlign w:val="top"/>
          </w:tcPr>
          <w:p w14:paraId="729B5953">
            <w:pPr>
              <w:spacing w:line="360" w:lineRule="auto"/>
              <w:jc w:val="left"/>
              <w:rPr>
                <w:rFonts w:hint="eastAsia" w:ascii="仿宋" w:hAnsi="仿宋" w:eastAsia="仿宋" w:cs="仿宋"/>
                <w:b/>
                <w:bCs/>
                <w:sz w:val="28"/>
                <w:szCs w:val="28"/>
                <w:lang w:bidi="ar"/>
              </w:rPr>
            </w:pPr>
          </w:p>
        </w:tc>
        <w:tc>
          <w:tcPr>
            <w:tcW w:w="1623" w:type="dxa"/>
            <w:noWrap w:val="0"/>
            <w:vAlign w:val="top"/>
          </w:tcPr>
          <w:p w14:paraId="08EB877D">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邮箱</w:t>
            </w:r>
          </w:p>
        </w:tc>
        <w:tc>
          <w:tcPr>
            <w:tcW w:w="3497" w:type="dxa"/>
            <w:noWrap w:val="0"/>
            <w:vAlign w:val="top"/>
          </w:tcPr>
          <w:p w14:paraId="7897D6D1">
            <w:pPr>
              <w:spacing w:line="360" w:lineRule="auto"/>
              <w:jc w:val="left"/>
              <w:rPr>
                <w:rFonts w:hint="eastAsia" w:ascii="仿宋" w:hAnsi="仿宋" w:eastAsia="仿宋" w:cs="仿宋"/>
                <w:kern w:val="2"/>
                <w:sz w:val="28"/>
                <w:szCs w:val="28"/>
                <w:lang w:val="en-US" w:eastAsia="zh-CN" w:bidi="ar"/>
              </w:rPr>
            </w:pPr>
          </w:p>
        </w:tc>
        <w:tc>
          <w:tcPr>
            <w:tcW w:w="3247" w:type="dxa"/>
            <w:noWrap w:val="0"/>
            <w:vAlign w:val="top"/>
          </w:tcPr>
          <w:p w14:paraId="01BCFA69">
            <w:pPr>
              <w:spacing w:line="360" w:lineRule="auto"/>
              <w:jc w:val="left"/>
              <w:rPr>
                <w:rFonts w:hint="eastAsia" w:ascii="仿宋" w:hAnsi="仿宋" w:eastAsia="仿宋" w:cs="仿宋"/>
                <w:kern w:val="2"/>
                <w:sz w:val="28"/>
                <w:szCs w:val="28"/>
                <w:lang w:val="en-US" w:eastAsia="zh-CN" w:bidi="ar"/>
              </w:rPr>
            </w:pPr>
          </w:p>
        </w:tc>
      </w:tr>
      <w:tr w14:paraId="6BAF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46" w:type="dxa"/>
            <w:vMerge w:val="restart"/>
            <w:noWrap w:val="0"/>
            <w:textDirection w:val="tbRlV"/>
            <w:vAlign w:val="top"/>
          </w:tcPr>
          <w:p w14:paraId="1468D87E">
            <w:pPr>
              <w:spacing w:line="360" w:lineRule="auto"/>
              <w:ind w:left="113" w:right="113"/>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项目代表（项目负责人）</w:t>
            </w:r>
          </w:p>
        </w:tc>
        <w:tc>
          <w:tcPr>
            <w:tcW w:w="1623" w:type="dxa"/>
            <w:noWrap w:val="0"/>
            <w:vAlign w:val="top"/>
          </w:tcPr>
          <w:p w14:paraId="5C15EFA2">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姓名</w:t>
            </w:r>
          </w:p>
        </w:tc>
        <w:tc>
          <w:tcPr>
            <w:tcW w:w="3497" w:type="dxa"/>
            <w:noWrap w:val="0"/>
            <w:vAlign w:val="top"/>
          </w:tcPr>
          <w:p w14:paraId="4D972AEF">
            <w:pPr>
              <w:spacing w:line="360" w:lineRule="auto"/>
              <w:jc w:val="left"/>
              <w:rPr>
                <w:rFonts w:hint="eastAsia" w:ascii="仿宋" w:hAnsi="仿宋" w:eastAsia="仿宋" w:cs="仿宋"/>
                <w:kern w:val="2"/>
                <w:sz w:val="28"/>
                <w:szCs w:val="28"/>
                <w:lang w:val="en-US" w:eastAsia="zh-CN" w:bidi="ar"/>
              </w:rPr>
            </w:pPr>
          </w:p>
        </w:tc>
        <w:tc>
          <w:tcPr>
            <w:tcW w:w="3247" w:type="dxa"/>
            <w:noWrap w:val="0"/>
            <w:vAlign w:val="top"/>
          </w:tcPr>
          <w:p w14:paraId="4D9E42F3">
            <w:pPr>
              <w:spacing w:line="360" w:lineRule="auto"/>
              <w:jc w:val="left"/>
              <w:rPr>
                <w:rFonts w:hint="eastAsia" w:ascii="仿宋" w:hAnsi="仿宋" w:eastAsia="仿宋" w:cs="仿宋"/>
                <w:kern w:val="2"/>
                <w:sz w:val="28"/>
                <w:szCs w:val="28"/>
                <w:lang w:val="en-US" w:eastAsia="zh-CN" w:bidi="ar"/>
              </w:rPr>
            </w:pPr>
          </w:p>
        </w:tc>
      </w:tr>
      <w:tr w14:paraId="444F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846" w:type="dxa"/>
            <w:vMerge w:val="continue"/>
            <w:noWrap w:val="0"/>
            <w:vAlign w:val="top"/>
          </w:tcPr>
          <w:p w14:paraId="085A3645">
            <w:pPr>
              <w:spacing w:line="360" w:lineRule="auto"/>
              <w:jc w:val="left"/>
              <w:rPr>
                <w:rFonts w:hint="eastAsia" w:ascii="仿宋" w:hAnsi="仿宋" w:eastAsia="仿宋" w:cs="仿宋"/>
                <w:b/>
                <w:bCs/>
                <w:sz w:val="28"/>
                <w:szCs w:val="28"/>
                <w:lang w:bidi="ar"/>
              </w:rPr>
            </w:pPr>
          </w:p>
        </w:tc>
        <w:tc>
          <w:tcPr>
            <w:tcW w:w="1623" w:type="dxa"/>
            <w:noWrap w:val="0"/>
            <w:vAlign w:val="top"/>
          </w:tcPr>
          <w:p w14:paraId="4E8594BA">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执业资格及等级</w:t>
            </w:r>
          </w:p>
        </w:tc>
        <w:tc>
          <w:tcPr>
            <w:tcW w:w="3497" w:type="dxa"/>
            <w:noWrap w:val="0"/>
            <w:vAlign w:val="top"/>
          </w:tcPr>
          <w:p w14:paraId="17E6EF66">
            <w:pPr>
              <w:spacing w:line="360" w:lineRule="auto"/>
              <w:jc w:val="left"/>
              <w:rPr>
                <w:rFonts w:hint="eastAsia" w:ascii="仿宋" w:hAnsi="仿宋" w:eastAsia="仿宋" w:cs="仿宋"/>
                <w:kern w:val="2"/>
                <w:sz w:val="28"/>
                <w:szCs w:val="28"/>
                <w:lang w:val="en-US" w:eastAsia="zh-CN" w:bidi="ar"/>
              </w:rPr>
            </w:pPr>
          </w:p>
        </w:tc>
        <w:tc>
          <w:tcPr>
            <w:tcW w:w="3247" w:type="dxa"/>
            <w:noWrap w:val="0"/>
            <w:vAlign w:val="top"/>
          </w:tcPr>
          <w:p w14:paraId="64423DAB">
            <w:pPr>
              <w:spacing w:line="360" w:lineRule="auto"/>
              <w:jc w:val="left"/>
              <w:rPr>
                <w:rFonts w:hint="eastAsia" w:ascii="仿宋" w:hAnsi="仿宋" w:eastAsia="仿宋" w:cs="仿宋"/>
                <w:kern w:val="2"/>
                <w:sz w:val="28"/>
                <w:szCs w:val="28"/>
                <w:lang w:val="en-US" w:eastAsia="zh-CN" w:bidi="ar"/>
              </w:rPr>
            </w:pPr>
          </w:p>
        </w:tc>
      </w:tr>
      <w:tr w14:paraId="062A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6" w:type="dxa"/>
            <w:vMerge w:val="continue"/>
            <w:noWrap w:val="0"/>
            <w:vAlign w:val="top"/>
          </w:tcPr>
          <w:p w14:paraId="09CE07D2">
            <w:pPr>
              <w:spacing w:line="360" w:lineRule="auto"/>
              <w:jc w:val="left"/>
              <w:rPr>
                <w:rFonts w:hint="eastAsia" w:ascii="仿宋" w:hAnsi="仿宋" w:eastAsia="仿宋" w:cs="仿宋"/>
                <w:b/>
                <w:bCs/>
                <w:sz w:val="28"/>
                <w:szCs w:val="28"/>
                <w:lang w:bidi="ar"/>
              </w:rPr>
            </w:pPr>
          </w:p>
        </w:tc>
        <w:tc>
          <w:tcPr>
            <w:tcW w:w="1623" w:type="dxa"/>
            <w:noWrap w:val="0"/>
            <w:vAlign w:val="top"/>
          </w:tcPr>
          <w:p w14:paraId="03D7D97B">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注册证书号</w:t>
            </w:r>
          </w:p>
        </w:tc>
        <w:tc>
          <w:tcPr>
            <w:tcW w:w="3497" w:type="dxa"/>
            <w:noWrap w:val="0"/>
            <w:vAlign w:val="top"/>
          </w:tcPr>
          <w:p w14:paraId="6502522A">
            <w:pPr>
              <w:spacing w:line="360" w:lineRule="auto"/>
              <w:jc w:val="left"/>
              <w:rPr>
                <w:rFonts w:hint="eastAsia" w:ascii="仿宋" w:hAnsi="仿宋" w:eastAsia="仿宋" w:cs="仿宋"/>
                <w:kern w:val="2"/>
                <w:sz w:val="28"/>
                <w:szCs w:val="28"/>
                <w:lang w:val="en-US" w:eastAsia="zh-CN" w:bidi="ar"/>
              </w:rPr>
            </w:pPr>
          </w:p>
        </w:tc>
        <w:tc>
          <w:tcPr>
            <w:tcW w:w="3247" w:type="dxa"/>
            <w:noWrap w:val="0"/>
            <w:vAlign w:val="top"/>
          </w:tcPr>
          <w:p w14:paraId="06C6C37F">
            <w:pPr>
              <w:spacing w:line="360" w:lineRule="auto"/>
              <w:jc w:val="left"/>
              <w:rPr>
                <w:rFonts w:hint="eastAsia" w:ascii="仿宋" w:hAnsi="仿宋" w:eastAsia="仿宋" w:cs="仿宋"/>
                <w:kern w:val="2"/>
                <w:sz w:val="28"/>
                <w:szCs w:val="28"/>
                <w:lang w:val="en-US" w:eastAsia="zh-CN" w:bidi="ar"/>
              </w:rPr>
            </w:pPr>
          </w:p>
        </w:tc>
      </w:tr>
      <w:tr w14:paraId="3869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6" w:type="dxa"/>
            <w:vMerge w:val="continue"/>
            <w:noWrap w:val="0"/>
            <w:vAlign w:val="top"/>
          </w:tcPr>
          <w:p w14:paraId="18DBC6F9">
            <w:pPr>
              <w:spacing w:line="360" w:lineRule="auto"/>
              <w:jc w:val="left"/>
              <w:rPr>
                <w:rFonts w:hint="eastAsia" w:ascii="仿宋" w:hAnsi="仿宋" w:eastAsia="仿宋" w:cs="仿宋"/>
                <w:b/>
                <w:bCs/>
                <w:sz w:val="28"/>
                <w:szCs w:val="28"/>
                <w:lang w:bidi="ar"/>
              </w:rPr>
            </w:pPr>
          </w:p>
        </w:tc>
        <w:tc>
          <w:tcPr>
            <w:tcW w:w="1623" w:type="dxa"/>
            <w:noWrap w:val="0"/>
            <w:vAlign w:val="top"/>
          </w:tcPr>
          <w:p w14:paraId="22D411C5">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电话</w:t>
            </w:r>
          </w:p>
        </w:tc>
        <w:tc>
          <w:tcPr>
            <w:tcW w:w="3497" w:type="dxa"/>
            <w:noWrap w:val="0"/>
            <w:vAlign w:val="top"/>
          </w:tcPr>
          <w:p w14:paraId="2D19966D">
            <w:pPr>
              <w:spacing w:line="360" w:lineRule="auto"/>
              <w:jc w:val="left"/>
              <w:rPr>
                <w:rFonts w:hint="eastAsia" w:ascii="仿宋" w:hAnsi="仿宋" w:eastAsia="仿宋" w:cs="仿宋"/>
                <w:kern w:val="2"/>
                <w:sz w:val="28"/>
                <w:szCs w:val="28"/>
                <w:lang w:val="en-US" w:eastAsia="zh-CN" w:bidi="ar"/>
              </w:rPr>
            </w:pPr>
          </w:p>
        </w:tc>
        <w:tc>
          <w:tcPr>
            <w:tcW w:w="3247" w:type="dxa"/>
            <w:noWrap w:val="0"/>
            <w:vAlign w:val="top"/>
          </w:tcPr>
          <w:p w14:paraId="537E16B2">
            <w:pPr>
              <w:spacing w:line="360" w:lineRule="auto"/>
              <w:jc w:val="left"/>
              <w:rPr>
                <w:rFonts w:hint="eastAsia" w:ascii="仿宋" w:hAnsi="仿宋" w:eastAsia="仿宋" w:cs="仿宋"/>
                <w:kern w:val="2"/>
                <w:sz w:val="28"/>
                <w:szCs w:val="28"/>
                <w:lang w:val="en-US" w:eastAsia="zh-CN" w:bidi="ar"/>
              </w:rPr>
            </w:pPr>
          </w:p>
        </w:tc>
      </w:tr>
      <w:tr w14:paraId="4CC4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6" w:type="dxa"/>
            <w:vMerge w:val="continue"/>
            <w:noWrap w:val="0"/>
            <w:vAlign w:val="top"/>
          </w:tcPr>
          <w:p w14:paraId="72D799C9">
            <w:pPr>
              <w:spacing w:line="360" w:lineRule="auto"/>
              <w:jc w:val="left"/>
              <w:rPr>
                <w:rFonts w:hint="eastAsia" w:ascii="仿宋" w:hAnsi="仿宋" w:eastAsia="仿宋" w:cs="仿宋"/>
                <w:b/>
                <w:bCs/>
                <w:sz w:val="28"/>
                <w:szCs w:val="28"/>
                <w:lang w:bidi="ar"/>
              </w:rPr>
            </w:pPr>
          </w:p>
        </w:tc>
        <w:tc>
          <w:tcPr>
            <w:tcW w:w="1623" w:type="dxa"/>
            <w:noWrap w:val="0"/>
            <w:vAlign w:val="top"/>
          </w:tcPr>
          <w:p w14:paraId="414339E4">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邮箱</w:t>
            </w:r>
          </w:p>
        </w:tc>
        <w:tc>
          <w:tcPr>
            <w:tcW w:w="3497" w:type="dxa"/>
            <w:noWrap w:val="0"/>
            <w:vAlign w:val="top"/>
          </w:tcPr>
          <w:p w14:paraId="2AA5450D">
            <w:pPr>
              <w:spacing w:line="360" w:lineRule="auto"/>
              <w:jc w:val="left"/>
              <w:rPr>
                <w:rFonts w:hint="eastAsia" w:ascii="仿宋" w:hAnsi="仿宋" w:eastAsia="仿宋" w:cs="仿宋"/>
                <w:kern w:val="2"/>
                <w:sz w:val="28"/>
                <w:szCs w:val="28"/>
                <w:lang w:val="en-US" w:eastAsia="zh-CN" w:bidi="ar"/>
              </w:rPr>
            </w:pPr>
          </w:p>
        </w:tc>
        <w:tc>
          <w:tcPr>
            <w:tcW w:w="3247" w:type="dxa"/>
            <w:noWrap w:val="0"/>
            <w:vAlign w:val="top"/>
          </w:tcPr>
          <w:p w14:paraId="2278C3B4">
            <w:pPr>
              <w:spacing w:line="360" w:lineRule="auto"/>
              <w:jc w:val="left"/>
              <w:rPr>
                <w:rFonts w:hint="eastAsia" w:ascii="仿宋" w:hAnsi="仿宋" w:eastAsia="仿宋" w:cs="仿宋"/>
                <w:kern w:val="2"/>
                <w:sz w:val="28"/>
                <w:szCs w:val="28"/>
                <w:lang w:val="en-US" w:eastAsia="zh-CN" w:bidi="ar"/>
              </w:rPr>
            </w:pPr>
          </w:p>
        </w:tc>
      </w:tr>
      <w:tr w14:paraId="7AC4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46" w:type="dxa"/>
            <w:vMerge w:val="continue"/>
            <w:noWrap w:val="0"/>
            <w:vAlign w:val="top"/>
          </w:tcPr>
          <w:p w14:paraId="2A4842C9">
            <w:pPr>
              <w:spacing w:line="360" w:lineRule="auto"/>
              <w:jc w:val="left"/>
              <w:rPr>
                <w:rFonts w:hint="eastAsia" w:ascii="仿宋" w:hAnsi="仿宋" w:eastAsia="仿宋" w:cs="仿宋"/>
                <w:b/>
                <w:bCs/>
                <w:sz w:val="28"/>
                <w:szCs w:val="28"/>
                <w:lang w:bidi="ar"/>
              </w:rPr>
            </w:pPr>
          </w:p>
        </w:tc>
        <w:tc>
          <w:tcPr>
            <w:tcW w:w="1623" w:type="dxa"/>
            <w:noWrap w:val="0"/>
            <w:vAlign w:val="top"/>
          </w:tcPr>
          <w:p w14:paraId="111CEC1E">
            <w:pPr>
              <w:spacing w:line="360" w:lineRule="auto"/>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地址</w:t>
            </w:r>
          </w:p>
        </w:tc>
        <w:tc>
          <w:tcPr>
            <w:tcW w:w="3497" w:type="dxa"/>
            <w:noWrap w:val="0"/>
            <w:vAlign w:val="top"/>
          </w:tcPr>
          <w:p w14:paraId="6B559B5E">
            <w:pPr>
              <w:spacing w:line="360" w:lineRule="auto"/>
              <w:jc w:val="left"/>
              <w:rPr>
                <w:rFonts w:hint="eastAsia" w:ascii="仿宋" w:hAnsi="仿宋" w:eastAsia="仿宋" w:cs="仿宋"/>
                <w:kern w:val="2"/>
                <w:sz w:val="28"/>
                <w:szCs w:val="28"/>
                <w:lang w:val="en-US" w:eastAsia="zh-CN" w:bidi="ar"/>
              </w:rPr>
            </w:pPr>
          </w:p>
        </w:tc>
        <w:tc>
          <w:tcPr>
            <w:tcW w:w="3247" w:type="dxa"/>
            <w:noWrap w:val="0"/>
            <w:vAlign w:val="top"/>
          </w:tcPr>
          <w:p w14:paraId="0922723B">
            <w:pPr>
              <w:spacing w:line="360" w:lineRule="auto"/>
              <w:jc w:val="left"/>
              <w:rPr>
                <w:rFonts w:hint="eastAsia" w:ascii="仿宋" w:hAnsi="仿宋" w:eastAsia="仿宋" w:cs="仿宋"/>
                <w:kern w:val="2"/>
                <w:sz w:val="28"/>
                <w:szCs w:val="28"/>
                <w:lang w:val="en-US" w:eastAsia="zh-CN" w:bidi="ar"/>
              </w:rPr>
            </w:pPr>
          </w:p>
        </w:tc>
      </w:tr>
    </w:tbl>
    <w:p w14:paraId="51F84323">
      <w:pPr>
        <w:spacing w:line="240" w:lineRule="auto"/>
        <w:jc w:val="left"/>
        <w:outlineLvl w:val="9"/>
        <w:rPr>
          <w:rFonts w:hint="eastAsia" w:ascii="仿宋" w:hAnsi="仿宋" w:eastAsia="仿宋" w:cs="仿宋"/>
          <w:sz w:val="28"/>
          <w:szCs w:val="28"/>
        </w:rPr>
      </w:pPr>
      <w:r>
        <w:rPr>
          <w:rFonts w:hint="eastAsia" w:ascii="仿宋" w:hAnsi="仿宋" w:eastAsia="仿宋" w:cs="仿宋"/>
          <w:sz w:val="28"/>
          <w:szCs w:val="28"/>
        </w:rPr>
        <w:br w:type="page"/>
      </w:r>
    </w:p>
    <w:permEnd w:id="77"/>
    <w:p w14:paraId="6C1D74E9">
      <w:pPr>
        <w:pStyle w:val="20"/>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1"/>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rPr>
        <w:t>附件</w:t>
      </w:r>
      <w:r>
        <w:rPr>
          <w:rFonts w:hint="eastAsia" w:ascii="仿宋" w:hAnsi="仿宋" w:eastAsia="仿宋" w:cs="仿宋"/>
          <w:b/>
          <w:color w:val="000000"/>
          <w:sz w:val="28"/>
          <w:szCs w:val="28"/>
          <w:lang w:val="en-US" w:eastAsia="zh-CN"/>
        </w:rPr>
        <w:t>6  授权书</w:t>
      </w:r>
    </w:p>
    <w:p w14:paraId="31867708">
      <w:pPr>
        <w:pStyle w:val="20"/>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1"/>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drawing>
          <wp:inline distT="0" distB="0" distL="114300" distR="114300">
            <wp:extent cx="5271135" cy="7456805"/>
            <wp:effectExtent l="0" t="0" r="5715" b="10795"/>
            <wp:docPr id="1" name="图片 2" descr="附件6：江发投资授权君实公司授权书扫描件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附件6：江发投资授权君实公司授权书扫描件_页面_1"/>
                    <pic:cNvPicPr>
                      <a:picLocks noChangeAspect="1"/>
                    </pic:cNvPicPr>
                  </pic:nvPicPr>
                  <pic:blipFill>
                    <a:blip r:embed="rId10"/>
                    <a:stretch>
                      <a:fillRect/>
                    </a:stretch>
                  </pic:blipFill>
                  <pic:spPr>
                    <a:xfrm>
                      <a:off x="0" y="0"/>
                      <a:ext cx="5271135" cy="7456805"/>
                    </a:xfrm>
                    <a:prstGeom prst="rect">
                      <a:avLst/>
                    </a:prstGeom>
                    <a:noFill/>
                    <a:ln>
                      <a:noFill/>
                    </a:ln>
                  </pic:spPr>
                </pic:pic>
              </a:graphicData>
            </a:graphic>
          </wp:inline>
        </w:drawing>
      </w:r>
    </w:p>
    <w:p w14:paraId="770A68D6">
      <w:pPr>
        <w:keepNext w:val="0"/>
        <w:keepLines w:val="0"/>
        <w:pageBreakBefore w:val="0"/>
        <w:widowControl w:val="0"/>
        <w:kinsoku/>
        <w:wordWrap/>
        <w:overflowPunct/>
        <w:topLinePunct w:val="0"/>
        <w:autoSpaceDE w:val="0"/>
        <w:autoSpaceDN w:val="0"/>
        <w:bidi w:val="0"/>
        <w:adjustRightInd w:val="0"/>
        <w:snapToGrid/>
        <w:textAlignment w:val="auto"/>
        <w:outlineLvl w:val="1"/>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br w:type="page"/>
      </w:r>
    </w:p>
    <w:p w14:paraId="7510E5E0">
      <w:pPr>
        <w:pStyle w:val="20"/>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1"/>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drawing>
          <wp:inline distT="0" distB="0" distL="114300" distR="114300">
            <wp:extent cx="5271135" cy="7456805"/>
            <wp:effectExtent l="0" t="0" r="5715" b="10795"/>
            <wp:docPr id="2" name="图片 3" descr="附件6：江发投资授权君实公司授权书扫描件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附件6：江发投资授权君实公司授权书扫描件_页面_2"/>
                    <pic:cNvPicPr>
                      <a:picLocks noChangeAspect="1"/>
                    </pic:cNvPicPr>
                  </pic:nvPicPr>
                  <pic:blipFill>
                    <a:blip r:embed="rId11"/>
                    <a:stretch>
                      <a:fillRect/>
                    </a:stretch>
                  </pic:blipFill>
                  <pic:spPr>
                    <a:xfrm>
                      <a:off x="0" y="0"/>
                      <a:ext cx="5271135" cy="7456805"/>
                    </a:xfrm>
                    <a:prstGeom prst="rect">
                      <a:avLst/>
                    </a:prstGeom>
                    <a:noFill/>
                    <a:ln>
                      <a:noFill/>
                    </a:ln>
                  </pic:spPr>
                </pic:pic>
              </a:graphicData>
            </a:graphic>
          </wp:inline>
        </w:drawing>
      </w:r>
      <w:permStart w:id="78" w:edGrp="everyone"/>
      <w:permEnd w:id="78"/>
    </w:p>
    <w:p w14:paraId="5EB9EC3C">
      <w:pPr>
        <w:pStyle w:val="6"/>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1C4BF">
    <w:pPr>
      <w:spacing w:line="178" w:lineRule="auto"/>
      <w:ind w:left="4273"/>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61B9449">
                          <w:pPr>
                            <w:pStyle w:val="11"/>
                          </w:pPr>
                          <w:r>
                            <w:fldChar w:fldCharType="begin"/>
                          </w:r>
                          <w:r>
                            <w:instrText xml:space="preserve"> PAGE  \* MERGEFORMAT </w:instrText>
                          </w:r>
                          <w:r>
                            <w:fldChar w:fldCharType="separate"/>
                          </w:r>
                          <w:r>
                            <w:t>12</w:t>
                          </w:r>
                          <w:r>
                            <w:fldChar w:fldCharType="end"/>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AQ/0DD5gEA&#10;AMoDAAAOAAAAAAAAAAEAIAAAACIBAABkcnMvZTJvRG9jLnhtbFBLBQYAAAAABgAGAFkBAAB6BQAA&#10;AAA=&#10;">
              <v:fill on="f" focussize="0,0"/>
              <v:stroke on="f" weight="1.25pt"/>
              <v:imagedata o:title=""/>
              <o:lock v:ext="edit" aspectratio="f"/>
              <v:textbox inset="0mm,0mm,0mm,0mm" style="mso-fit-shape-to-text:t;">
                <w:txbxContent>
                  <w:p w14:paraId="261B9449">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FF1DA">
    <w:pPr>
      <w:pStyle w:val="13"/>
      <w:pBdr>
        <w:bottom w:val="single" w:color="auto" w:sz="4" w:space="0"/>
      </w:pBdr>
      <w:ind w:firstLine="360"/>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5109C4"/>
    <w:multiLevelType w:val="multilevel"/>
    <w:tmpl w:val="275109C4"/>
    <w:lvl w:ilvl="0" w:tentative="0">
      <w:start w:val="1"/>
      <w:numFmt w:val="chineseCountingThousand"/>
      <w:pStyle w:val="2"/>
      <w:lvlText w:val="第%1章"/>
      <w:lvlJc w:val="left"/>
      <w:pPr>
        <w:ind w:left="420" w:hanging="420"/>
      </w:pPr>
      <w:rPr>
        <w:rFonts w:hint="eastAsia"/>
      </w:rPr>
    </w:lvl>
    <w:lvl w:ilvl="1" w:tentative="0">
      <w:start w:val="1"/>
      <w:numFmt w:val="chineseCountingThousand"/>
      <w:lvlText w:val="%2、"/>
      <w:lvlJc w:val="left"/>
      <w:pPr>
        <w:ind w:left="3256" w:hanging="420"/>
      </w:pPr>
      <w:rPr>
        <w:rFonts w:hint="eastAsia"/>
        <w:b/>
      </w:rPr>
    </w:lvl>
    <w:lvl w:ilvl="2" w:tentative="0">
      <w:start w:val="1"/>
      <w:numFmt w:val="chineseCountingThousand"/>
      <w:lvlText w:val="（%3）"/>
      <w:lvlJc w:val="left"/>
      <w:pPr>
        <w:ind w:left="1260" w:hanging="420"/>
      </w:pPr>
      <w:rPr>
        <w:rFonts w:hint="eastAsia"/>
        <w:b/>
        <w:sz w:val="28"/>
        <w:szCs w:val="28"/>
        <w:lang w:val="en-US"/>
      </w:rPr>
    </w:lvl>
    <w:lvl w:ilvl="3" w:tentative="0">
      <w:start w:val="1"/>
      <w:numFmt w:val="decimal"/>
      <w:lvlText w:val="%4)"/>
      <w:lvlJc w:val="left"/>
      <w:pPr>
        <w:ind w:left="3114"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72A87A33"/>
    <w:multiLevelType w:val="multilevel"/>
    <w:tmpl w:val="72A87A3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7FF2A227"/>
    <w:multiLevelType w:val="singleLevel"/>
    <w:tmpl w:val="7FF2A227"/>
    <w:lvl w:ilvl="0" w:tentative="0">
      <w:start w:val="1"/>
      <w:numFmt w:val="decimal"/>
      <w:suff w:val="nothing"/>
      <w:lvlText w:val="（%1）"/>
      <w:lvlJc w:val="left"/>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cumentProtection w:edit="readOnly" w:enforcement="1" w:cryptProviderType="rsaFull" w:cryptAlgorithmClass="hash" w:cryptAlgorithmType="typeAny" w:cryptAlgorithmSid="4" w:cryptSpinCount="0" w:hash="rpIjdfwEqim6TmdoOH6TfGToTRo=" w:salt="D/zNyFKF8KnnfZphIckeTw=="/>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yZGE5MTNjMzM2ODAzZWQ3MDQ1MTQ5NjMwMmZmNmMifQ=="/>
  </w:docVars>
  <w:rsids>
    <w:rsidRoot w:val="00E879A6"/>
    <w:rsid w:val="00000FB6"/>
    <w:rsid w:val="00115050"/>
    <w:rsid w:val="00125E2E"/>
    <w:rsid w:val="00162784"/>
    <w:rsid w:val="001D5552"/>
    <w:rsid w:val="00265211"/>
    <w:rsid w:val="00284A65"/>
    <w:rsid w:val="002B1EC9"/>
    <w:rsid w:val="00472B90"/>
    <w:rsid w:val="00536946"/>
    <w:rsid w:val="005B3C6B"/>
    <w:rsid w:val="006279EA"/>
    <w:rsid w:val="00652C98"/>
    <w:rsid w:val="006556D8"/>
    <w:rsid w:val="00692D77"/>
    <w:rsid w:val="00754159"/>
    <w:rsid w:val="008753A9"/>
    <w:rsid w:val="008A769F"/>
    <w:rsid w:val="00901ABA"/>
    <w:rsid w:val="00B35EB1"/>
    <w:rsid w:val="00B54143"/>
    <w:rsid w:val="00CD7C9B"/>
    <w:rsid w:val="00D26F92"/>
    <w:rsid w:val="00D368E0"/>
    <w:rsid w:val="00D90C54"/>
    <w:rsid w:val="00DB1706"/>
    <w:rsid w:val="00E879A6"/>
    <w:rsid w:val="00EF7590"/>
    <w:rsid w:val="00F20D4E"/>
    <w:rsid w:val="00FA0767"/>
    <w:rsid w:val="015B7201"/>
    <w:rsid w:val="021B4811"/>
    <w:rsid w:val="026D4C89"/>
    <w:rsid w:val="02C97DC4"/>
    <w:rsid w:val="041E2451"/>
    <w:rsid w:val="04C94582"/>
    <w:rsid w:val="05B612FD"/>
    <w:rsid w:val="05BA67BA"/>
    <w:rsid w:val="065F405F"/>
    <w:rsid w:val="06CE7EC7"/>
    <w:rsid w:val="08D93216"/>
    <w:rsid w:val="09384356"/>
    <w:rsid w:val="095536E9"/>
    <w:rsid w:val="09E87633"/>
    <w:rsid w:val="0BB772BD"/>
    <w:rsid w:val="0CB40DB3"/>
    <w:rsid w:val="0CE830CA"/>
    <w:rsid w:val="0DB569D3"/>
    <w:rsid w:val="0DCB20E9"/>
    <w:rsid w:val="0F8143FC"/>
    <w:rsid w:val="0FF45AAC"/>
    <w:rsid w:val="11464E10"/>
    <w:rsid w:val="1157552B"/>
    <w:rsid w:val="122211A8"/>
    <w:rsid w:val="12796A2E"/>
    <w:rsid w:val="12E35489"/>
    <w:rsid w:val="131057F4"/>
    <w:rsid w:val="132677F4"/>
    <w:rsid w:val="15E35EF9"/>
    <w:rsid w:val="165F7B74"/>
    <w:rsid w:val="175164A1"/>
    <w:rsid w:val="17D932AC"/>
    <w:rsid w:val="182572AB"/>
    <w:rsid w:val="1AFE3175"/>
    <w:rsid w:val="1B05049A"/>
    <w:rsid w:val="1B1E1342"/>
    <w:rsid w:val="1CCD70CA"/>
    <w:rsid w:val="1D51463E"/>
    <w:rsid w:val="1F320A2F"/>
    <w:rsid w:val="1F444AFE"/>
    <w:rsid w:val="20B940FC"/>
    <w:rsid w:val="21741108"/>
    <w:rsid w:val="22083760"/>
    <w:rsid w:val="2285726C"/>
    <w:rsid w:val="24222971"/>
    <w:rsid w:val="24870E7D"/>
    <w:rsid w:val="24D322AE"/>
    <w:rsid w:val="25801212"/>
    <w:rsid w:val="27E23F81"/>
    <w:rsid w:val="287C07D7"/>
    <w:rsid w:val="295E397A"/>
    <w:rsid w:val="2A5510F0"/>
    <w:rsid w:val="2B1419BB"/>
    <w:rsid w:val="2C1D748E"/>
    <w:rsid w:val="2CBC0D4D"/>
    <w:rsid w:val="2CCE7AAC"/>
    <w:rsid w:val="2E4A2A3C"/>
    <w:rsid w:val="31DB1BE0"/>
    <w:rsid w:val="32365E5B"/>
    <w:rsid w:val="344E43B3"/>
    <w:rsid w:val="345A774F"/>
    <w:rsid w:val="357559C4"/>
    <w:rsid w:val="39F55EF2"/>
    <w:rsid w:val="3A424C25"/>
    <w:rsid w:val="3A946B87"/>
    <w:rsid w:val="3AE972A3"/>
    <w:rsid w:val="3BEB6092"/>
    <w:rsid w:val="3E157F3B"/>
    <w:rsid w:val="3EBA2B4C"/>
    <w:rsid w:val="3ED12043"/>
    <w:rsid w:val="3F62255E"/>
    <w:rsid w:val="401D4BF4"/>
    <w:rsid w:val="409749EB"/>
    <w:rsid w:val="40FA23DB"/>
    <w:rsid w:val="41894E21"/>
    <w:rsid w:val="42BD050C"/>
    <w:rsid w:val="4398067E"/>
    <w:rsid w:val="44B83094"/>
    <w:rsid w:val="44D1393B"/>
    <w:rsid w:val="454F0A9F"/>
    <w:rsid w:val="47341CE9"/>
    <w:rsid w:val="47E1078E"/>
    <w:rsid w:val="47EF7811"/>
    <w:rsid w:val="48C12B72"/>
    <w:rsid w:val="48FA08D7"/>
    <w:rsid w:val="495574FC"/>
    <w:rsid w:val="4B1E3FDF"/>
    <w:rsid w:val="4B200DC8"/>
    <w:rsid w:val="4B962085"/>
    <w:rsid w:val="4D721EA3"/>
    <w:rsid w:val="4E832EFF"/>
    <w:rsid w:val="4F6444F6"/>
    <w:rsid w:val="4F7A7972"/>
    <w:rsid w:val="501D5874"/>
    <w:rsid w:val="54ED24C7"/>
    <w:rsid w:val="55BC3B9A"/>
    <w:rsid w:val="58935E8A"/>
    <w:rsid w:val="5A984F82"/>
    <w:rsid w:val="5B196F51"/>
    <w:rsid w:val="5BE171E0"/>
    <w:rsid w:val="5CC73C55"/>
    <w:rsid w:val="5CEF5BFB"/>
    <w:rsid w:val="5D7C3342"/>
    <w:rsid w:val="5DA97B9B"/>
    <w:rsid w:val="5E2130FD"/>
    <w:rsid w:val="6040472A"/>
    <w:rsid w:val="60AB0C0E"/>
    <w:rsid w:val="613333CC"/>
    <w:rsid w:val="61AA6976"/>
    <w:rsid w:val="61D534BB"/>
    <w:rsid w:val="61E617CA"/>
    <w:rsid w:val="62FA1971"/>
    <w:rsid w:val="635910BE"/>
    <w:rsid w:val="63A15791"/>
    <w:rsid w:val="63DC2907"/>
    <w:rsid w:val="65A53E21"/>
    <w:rsid w:val="65F35748"/>
    <w:rsid w:val="65F3ECB5"/>
    <w:rsid w:val="663B6A27"/>
    <w:rsid w:val="67FA55A3"/>
    <w:rsid w:val="68B059AC"/>
    <w:rsid w:val="6BD27A7F"/>
    <w:rsid w:val="6BE47538"/>
    <w:rsid w:val="6CCC1ADF"/>
    <w:rsid w:val="6CEB61DD"/>
    <w:rsid w:val="6E0018BB"/>
    <w:rsid w:val="6EDD6025"/>
    <w:rsid w:val="6FC331CB"/>
    <w:rsid w:val="6FE16D2C"/>
    <w:rsid w:val="70C876C4"/>
    <w:rsid w:val="71F73C52"/>
    <w:rsid w:val="71FD0795"/>
    <w:rsid w:val="72000E72"/>
    <w:rsid w:val="72C86FDB"/>
    <w:rsid w:val="74E9016C"/>
    <w:rsid w:val="766A125F"/>
    <w:rsid w:val="766D43BD"/>
    <w:rsid w:val="78A2146F"/>
    <w:rsid w:val="795D414D"/>
    <w:rsid w:val="79DB4D4F"/>
    <w:rsid w:val="7B4A5F6A"/>
    <w:rsid w:val="7C5D2531"/>
    <w:rsid w:val="7DBD61F6"/>
    <w:rsid w:val="7DF738B3"/>
    <w:rsid w:val="7E3278CC"/>
    <w:rsid w:val="7F1F4FE1"/>
    <w:rsid w:val="7F553DDA"/>
    <w:rsid w:val="7F927CCF"/>
    <w:rsid w:val="F1E79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0" w:name="index 8"/>
    <w:lsdException w:uiPriority="99" w:name="index 9"/>
    <w:lsdException w:uiPriority="39" w:name="toc 1"/>
    <w:lsdException w:uiPriority="39" w:name="toc 2"/>
    <w:lsdException w:uiPriority="39" w:name="toc 3"/>
    <w:lsdException w:qFormat="1" w:unhideWhenUsed="0" w:uiPriority="39" w:semiHidden="0" w:name="toc 4"/>
    <w:lsdException w:uiPriority="39" w:name="toc 5"/>
    <w:lsdException w:qFormat="1" w:unhideWhenUsed="0" w:uiPriority="3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6"/>
    <w:qFormat/>
    <w:uiPriority w:val="0"/>
    <w:pPr>
      <w:keepNext/>
      <w:keepLines/>
      <w:numPr>
        <w:ilvl w:val="0"/>
        <w:numId w:val="1"/>
      </w:numPr>
      <w:spacing w:beforeLines="50" w:afterLines="100"/>
      <w:ind w:firstLineChars="0"/>
      <w:jc w:val="center"/>
      <w:outlineLvl w:val="0"/>
    </w:pPr>
    <w:rPr>
      <w:b/>
      <w:bCs/>
      <w:kern w:val="44"/>
      <w:sz w:val="36"/>
      <w:szCs w:val="44"/>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paragraph" w:styleId="4">
    <w:name w:val="heading 4"/>
    <w:basedOn w:val="1"/>
    <w:next w:val="1"/>
    <w:qFormat/>
    <w:uiPriority w:val="0"/>
    <w:pPr>
      <w:keepNext/>
      <w:keepLines/>
      <w:spacing w:before="280" w:after="290" w:line="374"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index 8"/>
    <w:basedOn w:val="1"/>
    <w:next w:val="1"/>
    <w:semiHidden/>
    <w:unhideWhenUsed/>
    <w:qFormat/>
    <w:uiPriority w:val="0"/>
    <w:pPr>
      <w:ind w:left="1400" w:leftChars="1400"/>
    </w:pPr>
  </w:style>
  <w:style w:type="paragraph" w:styleId="6">
    <w:name w:val="Normal Indent"/>
    <w:basedOn w:val="1"/>
    <w:qFormat/>
    <w:uiPriority w:val="0"/>
    <w:pPr>
      <w:adjustRightInd w:val="0"/>
      <w:spacing w:line="360" w:lineRule="atLeast"/>
      <w:ind w:firstLine="482"/>
      <w:textAlignment w:val="baseline"/>
    </w:pPr>
    <w:rPr>
      <w:rFonts w:ascii="Times New Roman" w:hAnsi="Times New Roman"/>
      <w:kern w:val="0"/>
      <w:sz w:val="24"/>
      <w:szCs w:val="20"/>
    </w:rPr>
  </w:style>
  <w:style w:type="paragraph" w:styleId="7">
    <w:name w:val="annotation text"/>
    <w:basedOn w:val="1"/>
    <w:semiHidden/>
    <w:unhideWhenUsed/>
    <w:qFormat/>
    <w:uiPriority w:val="99"/>
    <w:pPr>
      <w:jc w:val="left"/>
    </w:pPr>
  </w:style>
  <w:style w:type="paragraph" w:styleId="8">
    <w:name w:val="Body Text"/>
    <w:basedOn w:val="1"/>
    <w:next w:val="1"/>
    <w:link w:val="25"/>
    <w:unhideWhenUsed/>
    <w:qFormat/>
    <w:uiPriority w:val="0"/>
    <w:pPr>
      <w:spacing w:after="120"/>
    </w:pPr>
    <w:rPr>
      <w:rFonts w:ascii="Times New Roman" w:hAnsi="Times New Roman"/>
      <w:szCs w:val="20"/>
    </w:rPr>
  </w:style>
  <w:style w:type="paragraph" w:styleId="9">
    <w:name w:val="Body Text Indent"/>
    <w:basedOn w:val="1"/>
    <w:next w:val="10"/>
    <w:qFormat/>
    <w:uiPriority w:val="0"/>
    <w:pPr>
      <w:spacing w:after="120"/>
      <w:ind w:left="420" w:leftChars="200"/>
    </w:pPr>
    <w:rPr>
      <w:rFonts w:ascii="Times New Roman" w:hAnsi="Times New Roman"/>
      <w:szCs w:val="20"/>
    </w:rPr>
  </w:style>
  <w:style w:type="paragraph" w:styleId="10">
    <w:name w:val="envelope return"/>
    <w:basedOn w:val="1"/>
    <w:qFormat/>
    <w:uiPriority w:val="0"/>
    <w:pPr>
      <w:snapToGrid w:val="0"/>
    </w:pPr>
    <w:rPr>
      <w:rFonts w:ascii="Arial" w:hAnsi="Arial"/>
    </w:rPr>
  </w:style>
  <w:style w:type="paragraph" w:styleId="11">
    <w:name w:val="footer"/>
    <w:basedOn w:val="1"/>
    <w:next w:val="12"/>
    <w:link w:val="22"/>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12">
    <w:name w:val="toc 6"/>
    <w:basedOn w:val="1"/>
    <w:next w:val="1"/>
    <w:qFormat/>
    <w:uiPriority w:val="39"/>
    <w:pPr>
      <w:ind w:left="1000" w:leftChars="1000"/>
    </w:pPr>
  </w:style>
  <w:style w:type="paragraph" w:styleId="13">
    <w:name w:val="header"/>
    <w:basedOn w:val="1"/>
    <w:next w:val="14"/>
    <w:link w:val="21"/>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4">
    <w:name w:val="toc 4"/>
    <w:basedOn w:val="1"/>
    <w:next w:val="1"/>
    <w:qFormat/>
    <w:uiPriority w:val="39"/>
    <w:pPr>
      <w:ind w:left="600" w:leftChars="600"/>
    </w:pPr>
  </w:style>
  <w:style w:type="paragraph" w:styleId="15">
    <w:name w:val="Normal (Web)"/>
    <w:basedOn w:val="1"/>
    <w:next w:val="1"/>
    <w:qFormat/>
    <w:uiPriority w:val="99"/>
    <w:pPr>
      <w:widowControl/>
      <w:spacing w:before="100" w:beforeAutospacing="1" w:after="100" w:afterAutospacing="1"/>
      <w:jc w:val="left"/>
    </w:pPr>
    <w:rPr>
      <w:rFonts w:ascii="宋体" w:hAnsi="宋体" w:cs="宋体"/>
      <w:color w:val="000000"/>
      <w:kern w:val="0"/>
      <w:sz w:val="24"/>
      <w:szCs w:val="20"/>
    </w:rPr>
  </w:style>
  <w:style w:type="paragraph" w:styleId="16">
    <w:name w:val="Body Text First Indent"/>
    <w:basedOn w:val="1"/>
    <w:link w:val="24"/>
    <w:qFormat/>
    <w:uiPriority w:val="0"/>
    <w:pPr>
      <w:spacing w:line="312" w:lineRule="auto"/>
      <w:ind w:firstLine="420"/>
    </w:pPr>
    <w:rPr>
      <w:rFonts w:ascii="Times New Roman" w:hAnsi="Times New Roman"/>
      <w:szCs w:val="24"/>
    </w:rPr>
  </w:style>
  <w:style w:type="paragraph" w:styleId="17">
    <w:name w:val="Body Text First Indent 2"/>
    <w:basedOn w:val="9"/>
    <w:next w:val="8"/>
    <w:qFormat/>
    <w:uiPriority w:val="0"/>
    <w:pPr>
      <w:adjustRightInd w:val="0"/>
      <w:snapToGrid w:val="0"/>
      <w:ind w:firstLine="881"/>
    </w:pPr>
    <w:rPr>
      <w:szCs w:val="32"/>
    </w:rPr>
  </w:style>
  <w:style w:type="paragraph" w:customStyle="1" w:styleId="20">
    <w:name w:val="Default"/>
    <w:qFormat/>
    <w:uiPriority w:val="99"/>
    <w:pPr>
      <w:widowControl w:val="0"/>
      <w:autoSpaceDE w:val="0"/>
      <w:autoSpaceDN w:val="0"/>
      <w:adjustRightInd w:val="0"/>
    </w:pPr>
    <w:rPr>
      <w:rFonts w:ascii="黑体" w:hAnsi="Times New Roman" w:eastAsia="宋体" w:cs="Times New Roman"/>
      <w:color w:val="000000"/>
      <w:sz w:val="24"/>
      <w:szCs w:val="22"/>
      <w:lang w:val="en-US" w:eastAsia="zh-CN" w:bidi="ar-SA"/>
    </w:rPr>
  </w:style>
  <w:style w:type="character" w:customStyle="1" w:styleId="21">
    <w:name w:val="页眉 Char"/>
    <w:basedOn w:val="19"/>
    <w:link w:val="13"/>
    <w:qFormat/>
    <w:uiPriority w:val="99"/>
    <w:rPr>
      <w:sz w:val="18"/>
      <w:szCs w:val="18"/>
    </w:rPr>
  </w:style>
  <w:style w:type="character" w:customStyle="1" w:styleId="22">
    <w:name w:val="页脚 Char"/>
    <w:basedOn w:val="19"/>
    <w:link w:val="11"/>
    <w:qFormat/>
    <w:uiPriority w:val="99"/>
    <w:rPr>
      <w:sz w:val="18"/>
      <w:szCs w:val="18"/>
    </w:rPr>
  </w:style>
  <w:style w:type="character" w:customStyle="1" w:styleId="23">
    <w:name w:val="正文文本 Char"/>
    <w:basedOn w:val="19"/>
    <w:semiHidden/>
    <w:qFormat/>
    <w:uiPriority w:val="99"/>
    <w:rPr>
      <w:rFonts w:ascii="Calibri" w:hAnsi="Calibri" w:eastAsia="宋体" w:cs="Times New Roman"/>
    </w:rPr>
  </w:style>
  <w:style w:type="character" w:customStyle="1" w:styleId="24">
    <w:name w:val="正文首行缩进 Char"/>
    <w:basedOn w:val="23"/>
    <w:link w:val="16"/>
    <w:qFormat/>
    <w:uiPriority w:val="0"/>
    <w:rPr>
      <w:rFonts w:ascii="Times New Roman" w:hAnsi="Times New Roman" w:eastAsia="宋体" w:cs="Times New Roman"/>
      <w:szCs w:val="24"/>
    </w:rPr>
  </w:style>
  <w:style w:type="character" w:customStyle="1" w:styleId="25">
    <w:name w:val="正文文本 Char1"/>
    <w:basedOn w:val="19"/>
    <w:link w:val="8"/>
    <w:qFormat/>
    <w:uiPriority w:val="0"/>
    <w:rPr>
      <w:rFonts w:ascii="Times New Roman" w:hAnsi="Times New Roman" w:eastAsia="宋体" w:cs="Times New Roman"/>
      <w:szCs w:val="20"/>
    </w:rPr>
  </w:style>
  <w:style w:type="character" w:customStyle="1" w:styleId="26">
    <w:name w:val="标题 1 Char2"/>
    <w:link w:val="2"/>
    <w:qFormat/>
    <w:uiPriority w:val="0"/>
    <w:rPr>
      <w:b/>
      <w:bCs/>
      <w:kern w:val="44"/>
      <w:sz w:val="36"/>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8902</Words>
  <Characters>9177</Characters>
  <Lines>68</Lines>
  <Paragraphs>19</Paragraphs>
  <TotalTime>3</TotalTime>
  <ScaleCrop>false</ScaleCrop>
  <LinksUpToDate>false</LinksUpToDate>
  <CharactersWithSpaces>9553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2023-11-22T22:40:00Z</dcterms:created>
  <dc:creator>lenovo</dc:creator>
  <cp:lastModifiedBy>黄帅</cp:lastModifiedBy>
  <dcterms:modified xsi:type="dcterms:W3CDTF">2025-08-28T08:23:11Z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C5ED761840654F3EB73074FE44DD1AAE_13</vt:lpwstr>
  </property>
  <property fmtid="{D5CDD505-2E9C-101B-9397-08002B2CF9AE}" pid="4" name="KSOTemplateDocerSaveRecord">
    <vt:lpwstr>eyJoZGlkIjoiNGJiOGUwNTQyYzhmZWQwOTNhZDdhOWZiMmI1MzU5MDYiLCJ1c2VySWQiOiIxMjc3MTg2OTgxIn0=</vt:lpwstr>
  </property>
</Properties>
</file>